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B90FE" w14:textId="0609B609" w:rsidR="00E07314" w:rsidRPr="002D06E2" w:rsidRDefault="000542FF" w:rsidP="002D06E2">
      <w:pPr>
        <w:spacing w:after="0" w:line="360" w:lineRule="auto"/>
        <w:jc w:val="center"/>
        <w:rPr>
          <w:rFonts w:ascii="PT Sans" w:eastAsia="Times New Roman" w:hAnsi="PT Sans" w:cs="Tahoma"/>
          <w:b/>
          <w:sz w:val="24"/>
          <w:szCs w:val="24"/>
          <w:lang w:eastAsia="pl-PL"/>
        </w:rPr>
      </w:pPr>
      <w:r w:rsidRPr="00527206">
        <w:rPr>
          <w:rFonts w:ascii="PT Sans" w:eastAsia="Times New Roman" w:hAnsi="PT Sans" w:cs="Tahoma"/>
          <w:b/>
          <w:sz w:val="24"/>
          <w:szCs w:val="24"/>
          <w:lang w:eastAsia="pl-PL"/>
        </w:rPr>
        <w:t>OPIS PRZEDMIOTU ZAMÓWIENIA</w:t>
      </w:r>
      <w:r w:rsidR="00D83D0A">
        <w:rPr>
          <w:rFonts w:ascii="PT Sans" w:eastAsia="Times New Roman" w:hAnsi="PT Sans" w:cs="Tahoma"/>
          <w:b/>
          <w:sz w:val="24"/>
          <w:szCs w:val="24"/>
          <w:lang w:eastAsia="pl-PL"/>
        </w:rPr>
        <w:t xml:space="preserve"> – cz. D</w:t>
      </w:r>
    </w:p>
    <w:p w14:paraId="3E824C54" w14:textId="3B1C966D" w:rsidR="00570447" w:rsidRPr="00527206" w:rsidRDefault="00570447" w:rsidP="008E7E2B">
      <w:pPr>
        <w:pStyle w:val="Nagwek3"/>
        <w:numPr>
          <w:ilvl w:val="0"/>
          <w:numId w:val="1"/>
        </w:numPr>
        <w:rPr>
          <w:rFonts w:ascii="PT Sans" w:hAnsi="PT Sans" w:cs="Tahoma"/>
          <w:sz w:val="24"/>
          <w:szCs w:val="24"/>
        </w:rPr>
      </w:pPr>
      <w:r w:rsidRPr="00527206">
        <w:rPr>
          <w:rFonts w:ascii="PT Sans" w:hAnsi="PT Sans" w:cs="Tahoma"/>
          <w:sz w:val="24"/>
          <w:szCs w:val="24"/>
        </w:rPr>
        <w:t>Przedmiot zamówienia:</w:t>
      </w:r>
    </w:p>
    <w:p w14:paraId="364902F6" w14:textId="3EDB44FF" w:rsidR="00092B20" w:rsidRPr="004959B9" w:rsidRDefault="004959B9" w:rsidP="00033341">
      <w:pPr>
        <w:pStyle w:val="NormalnyWeb"/>
        <w:ind w:left="360"/>
        <w:jc w:val="both"/>
        <w:rPr>
          <w:rFonts w:ascii="PT Sans" w:hAnsi="PT Sans" w:cs="Tahoma"/>
        </w:rPr>
      </w:pPr>
      <w:r w:rsidRPr="004959B9">
        <w:rPr>
          <w:rFonts w:ascii="PT Sans" w:hAnsi="PT Sans" w:cs="Tahoma"/>
        </w:rPr>
        <w:t xml:space="preserve">Realizacja badań </w:t>
      </w:r>
      <w:r w:rsidR="00E91252">
        <w:rPr>
          <w:rFonts w:ascii="PT Sans" w:hAnsi="PT Sans" w:cs="Tahoma"/>
        </w:rPr>
        <w:t>służących</w:t>
      </w:r>
      <w:r w:rsidR="00DD2FBB">
        <w:rPr>
          <w:rFonts w:ascii="PT Sans" w:hAnsi="PT Sans" w:cs="Tahoma"/>
        </w:rPr>
        <w:t xml:space="preserve"> </w:t>
      </w:r>
      <w:r w:rsidR="00DD2FBB" w:rsidRPr="00DD2FBB">
        <w:rPr>
          <w:rFonts w:ascii="PT Sans" w:hAnsi="PT Sans" w:cs="Tahoma"/>
        </w:rPr>
        <w:t>analiz</w:t>
      </w:r>
      <w:r w:rsidR="00DD2FBB">
        <w:rPr>
          <w:rFonts w:ascii="PT Sans" w:hAnsi="PT Sans" w:cs="Tahoma"/>
        </w:rPr>
        <w:t>ie</w:t>
      </w:r>
      <w:r w:rsidR="00DD2FBB" w:rsidRPr="00DD2FBB">
        <w:rPr>
          <w:rFonts w:ascii="PT Sans" w:hAnsi="PT Sans" w:cs="Tahoma"/>
        </w:rPr>
        <w:t xml:space="preserve"> wpływu parametrów obróbki cieplnej i cieplno-mechanicznej na mikrostrukturę oraz właściwości mechaniczne </w:t>
      </w:r>
      <w:r w:rsidR="00D23DAE" w:rsidRPr="008250B7">
        <w:rPr>
          <w:rFonts w:ascii="PT Sans" w:hAnsi="PT Sans" w:cs="Tahoma"/>
          <w:b/>
          <w:bCs/>
        </w:rPr>
        <w:t>6</w:t>
      </w:r>
      <w:r w:rsidR="00DD2FBB" w:rsidRPr="008250B7">
        <w:rPr>
          <w:rFonts w:ascii="PT Sans" w:hAnsi="PT Sans" w:cs="Tahoma"/>
          <w:b/>
          <w:bCs/>
        </w:rPr>
        <w:t xml:space="preserve"> próbek</w:t>
      </w:r>
      <w:r w:rsidR="00DD2FBB">
        <w:rPr>
          <w:rFonts w:ascii="PT Sans" w:hAnsi="PT Sans" w:cs="Tahoma"/>
        </w:rPr>
        <w:t xml:space="preserve"> </w:t>
      </w:r>
      <w:r w:rsidR="00DD2FBB" w:rsidRPr="00DD2FBB">
        <w:rPr>
          <w:rFonts w:ascii="PT Sans" w:hAnsi="PT Sans" w:cs="Tahoma"/>
        </w:rPr>
        <w:t>stali</w:t>
      </w:r>
      <w:r w:rsidR="00E91252">
        <w:rPr>
          <w:rFonts w:ascii="PT Sans" w:hAnsi="PT Sans" w:cs="Tahoma"/>
        </w:rPr>
        <w:t xml:space="preserve"> </w:t>
      </w:r>
      <w:r w:rsidR="00DD2FBB" w:rsidRPr="00DD2FBB">
        <w:rPr>
          <w:rFonts w:ascii="PT Sans" w:hAnsi="PT Sans" w:cs="Tahoma"/>
        </w:rPr>
        <w:t xml:space="preserve">ferrytyczno-austenitycznej (duplex) gatunku 1.4462 </w:t>
      </w:r>
      <w:r w:rsidR="00DD2FBB">
        <w:rPr>
          <w:rFonts w:ascii="PT Sans" w:hAnsi="PT Sans" w:cs="Tahoma"/>
        </w:rPr>
        <w:t>poddanych różnych procesom obróbki plastycznej</w:t>
      </w:r>
      <w:r w:rsidR="00605CAA">
        <w:rPr>
          <w:rFonts w:ascii="PT Sans" w:hAnsi="PT Sans" w:cs="Tahoma"/>
        </w:rPr>
        <w:t>.</w:t>
      </w:r>
      <w:r w:rsidR="00033341">
        <w:rPr>
          <w:rFonts w:ascii="PT Sans" w:hAnsi="PT Sans" w:cs="Tahoma"/>
        </w:rPr>
        <w:t xml:space="preserve"> </w:t>
      </w:r>
      <w:r w:rsidRPr="004959B9">
        <w:rPr>
          <w:rFonts w:ascii="PT Sans" w:hAnsi="PT Sans" w:cs="Tahoma"/>
        </w:rPr>
        <w:t xml:space="preserve">Wszystkie badania powinny być wykonane w </w:t>
      </w:r>
      <w:r w:rsidRPr="00AC47CC">
        <w:rPr>
          <w:rFonts w:ascii="PT Sans" w:hAnsi="PT Sans" w:cs="Tahoma"/>
        </w:rPr>
        <w:t xml:space="preserve">siedzibie </w:t>
      </w:r>
      <w:r w:rsidR="009308CF" w:rsidRPr="00AC47CC">
        <w:rPr>
          <w:rFonts w:ascii="PT Sans" w:hAnsi="PT Sans" w:cs="Tahoma"/>
        </w:rPr>
        <w:t>Wykonawcy.</w:t>
      </w:r>
    </w:p>
    <w:p w14:paraId="69CD4F18" w14:textId="77777777" w:rsidR="004959B9" w:rsidRPr="004959B9" w:rsidRDefault="004959B9" w:rsidP="004959B9">
      <w:pPr>
        <w:pStyle w:val="NormalnyWeb"/>
        <w:ind w:left="360"/>
        <w:rPr>
          <w:rFonts w:ascii="PT Sans" w:hAnsi="PT Sans" w:cs="Tahoma"/>
          <w:b/>
          <w:bCs/>
        </w:rPr>
      </w:pPr>
      <w:r w:rsidRPr="004959B9">
        <w:rPr>
          <w:rFonts w:ascii="PT Sans" w:hAnsi="PT Sans" w:cs="Tahoma"/>
          <w:b/>
          <w:bCs/>
        </w:rPr>
        <w:t>I. Cel badań</w:t>
      </w:r>
    </w:p>
    <w:p w14:paraId="1D7197DC" w14:textId="360ACE70" w:rsidR="004959B9" w:rsidRPr="009A6930" w:rsidRDefault="00DD2FBB" w:rsidP="009A6930">
      <w:pPr>
        <w:pStyle w:val="NormalnyWeb"/>
        <w:ind w:left="360"/>
        <w:jc w:val="both"/>
        <w:rPr>
          <w:rFonts w:ascii="PT Sans" w:hAnsi="PT Sans" w:cs="Tahoma"/>
        </w:rPr>
      </w:pPr>
      <w:bookmarkStart w:id="0" w:name="_Hlk201748635"/>
      <w:r w:rsidRPr="00DD2FBB">
        <w:rPr>
          <w:rFonts w:ascii="PT Sans" w:hAnsi="PT Sans" w:cs="Tahoma"/>
        </w:rPr>
        <w:t>Celem badań jest określenie wpływu parametrów procesów cieplnych i cieplno-mechanicznych na strukturę i właściwości stali duplex 1.4462 w dwóch stanach: po walcowaniu na gorąco oraz po ciągnieniu na zimno. Badania mają umożliwić opracowanie rekomendacji dotyczących optymalnych parametrów obróbki cieplnej, które pozwolą uzyskać pożądane własności wytrzymałościowe i odpornościowe przy minimalnym zużyciu energii. Dodatkowo, celem jest wsparcie rozwoju technologii przyjaznych środowisku poprzez ograniczenie emisji i strat cieplnych w procesach przemysłowych.</w:t>
      </w:r>
      <w:r w:rsidR="00F50AAB">
        <w:rPr>
          <w:rFonts w:ascii="PT Sans" w:hAnsi="PT Sans" w:cs="Tahoma"/>
        </w:rPr>
        <w:br/>
      </w:r>
      <w:r w:rsidR="00C640EF">
        <w:rPr>
          <w:rFonts w:ascii="PT Sans" w:hAnsi="PT Sans" w:cs="Tahoma"/>
        </w:rPr>
        <w:br/>
      </w:r>
      <w:bookmarkEnd w:id="0"/>
      <w:r w:rsidR="004959B9" w:rsidRPr="00AC47CC">
        <w:rPr>
          <w:rFonts w:ascii="PT Sans" w:hAnsi="PT Sans" w:cs="Tahoma"/>
          <w:b/>
          <w:bCs/>
        </w:rPr>
        <w:t>II. Zakres badań</w:t>
      </w:r>
      <w:r w:rsidR="00A267F1" w:rsidRPr="00AC47CC">
        <w:rPr>
          <w:rFonts w:ascii="PT Sans" w:hAnsi="PT Sans" w:cs="Tahoma"/>
          <w:b/>
          <w:bCs/>
        </w:rPr>
        <w:t xml:space="preserve"> w ramach usługi</w:t>
      </w:r>
    </w:p>
    <w:p w14:paraId="34B5F0B4" w14:textId="77777777" w:rsidR="00F50AAB" w:rsidRPr="00F50AAB" w:rsidRDefault="00F50AAB" w:rsidP="00F21D64">
      <w:pPr>
        <w:pStyle w:val="NormalnyWeb"/>
        <w:ind w:left="360"/>
        <w:jc w:val="both"/>
        <w:rPr>
          <w:rFonts w:ascii="PT Sans" w:hAnsi="PT Sans" w:cs="Tahoma"/>
        </w:rPr>
      </w:pPr>
      <w:r w:rsidRPr="00F50AAB">
        <w:rPr>
          <w:rFonts w:ascii="PT Sans" w:hAnsi="PT Sans" w:cs="Tahoma"/>
        </w:rPr>
        <w:t>Zakres badań obejmuje wykonanie przez Wykonawcę badań termicznych i cieplno-mechanicznych 6 próbek stali ferrytyczno-austenitycznej (duplex) gatunku 1.4462, przekazanych przez Zamawiającego, z wykorzystaniem symulatora termomechanicznego lub urządzenia równoważnego umożliwiającego termomechaniczne symulacje procesów przemysłowych, w szczególności:</w:t>
      </w:r>
    </w:p>
    <w:p w14:paraId="265EC651" w14:textId="77777777" w:rsidR="00F50AAB" w:rsidRPr="00F50AAB" w:rsidRDefault="00F50AAB" w:rsidP="00F21D64">
      <w:pPr>
        <w:pStyle w:val="NormalnyWeb"/>
        <w:numPr>
          <w:ilvl w:val="0"/>
          <w:numId w:val="56"/>
        </w:numPr>
        <w:jc w:val="both"/>
        <w:rPr>
          <w:rFonts w:ascii="PT Sans" w:hAnsi="PT Sans" w:cs="Tahoma"/>
        </w:rPr>
      </w:pPr>
      <w:r w:rsidRPr="00F50AAB">
        <w:rPr>
          <w:rFonts w:ascii="PT Sans" w:hAnsi="PT Sans" w:cs="Tahoma"/>
        </w:rPr>
        <w:t>przyjęcie od Zamawiającego 6 przygotowanych próbek stali duplex 1.4462 po dwóch procesach obróbki plastycznej: walcowaniu na gorąco oraz ciągnieniu na zimno,</w:t>
      </w:r>
    </w:p>
    <w:p w14:paraId="1CEACA73" w14:textId="77777777" w:rsidR="00F50AAB" w:rsidRPr="00F50AAB" w:rsidRDefault="00F50AAB" w:rsidP="00F21D64">
      <w:pPr>
        <w:pStyle w:val="NormalnyWeb"/>
        <w:numPr>
          <w:ilvl w:val="0"/>
          <w:numId w:val="56"/>
        </w:numPr>
        <w:jc w:val="both"/>
        <w:rPr>
          <w:rFonts w:ascii="PT Sans" w:hAnsi="PT Sans" w:cs="Tahoma"/>
        </w:rPr>
      </w:pPr>
      <w:r w:rsidRPr="00F50AAB">
        <w:rPr>
          <w:rFonts w:ascii="PT Sans" w:hAnsi="PT Sans" w:cs="Tahoma"/>
        </w:rPr>
        <w:t>realizację kontrolowanych procesów cieplnych zgodnych z założoną metodyką badań,</w:t>
      </w:r>
    </w:p>
    <w:p w14:paraId="76655A04" w14:textId="77777777" w:rsidR="00F50AAB" w:rsidRPr="00F50AAB" w:rsidRDefault="00F50AAB" w:rsidP="00F21D64">
      <w:pPr>
        <w:pStyle w:val="NormalnyWeb"/>
        <w:numPr>
          <w:ilvl w:val="0"/>
          <w:numId w:val="56"/>
        </w:numPr>
        <w:jc w:val="both"/>
        <w:rPr>
          <w:rFonts w:ascii="PT Sans" w:hAnsi="PT Sans" w:cs="Tahoma"/>
        </w:rPr>
      </w:pPr>
      <w:r w:rsidRPr="00F50AAB">
        <w:rPr>
          <w:rFonts w:ascii="PT Sans" w:hAnsi="PT Sans" w:cs="Tahoma"/>
        </w:rPr>
        <w:t>prowadzenie symulacji procesów cieplno-mechanicznych z uwzględnieniem odkształceń plastycznych w wybranych zakresach temperatur,</w:t>
      </w:r>
    </w:p>
    <w:p w14:paraId="293B4D28" w14:textId="77777777" w:rsidR="00F50AAB" w:rsidRPr="00F50AAB" w:rsidRDefault="00F50AAB" w:rsidP="00F21D64">
      <w:pPr>
        <w:pStyle w:val="NormalnyWeb"/>
        <w:numPr>
          <w:ilvl w:val="0"/>
          <w:numId w:val="56"/>
        </w:numPr>
        <w:jc w:val="both"/>
        <w:rPr>
          <w:rFonts w:ascii="PT Sans" w:hAnsi="PT Sans" w:cs="Tahoma"/>
        </w:rPr>
      </w:pPr>
      <w:r w:rsidRPr="00F50AAB">
        <w:rPr>
          <w:rFonts w:ascii="PT Sans" w:hAnsi="PT Sans" w:cs="Tahoma"/>
        </w:rPr>
        <w:t>kontrolę szybkości nagrzewania i chłodzenia w szerokim zakresie,</w:t>
      </w:r>
    </w:p>
    <w:p w14:paraId="630BBB31" w14:textId="77777777" w:rsidR="00F50AAB" w:rsidRPr="00F50AAB" w:rsidRDefault="00F50AAB" w:rsidP="00F21D64">
      <w:pPr>
        <w:pStyle w:val="NormalnyWeb"/>
        <w:numPr>
          <w:ilvl w:val="0"/>
          <w:numId w:val="56"/>
        </w:numPr>
        <w:jc w:val="both"/>
        <w:rPr>
          <w:rFonts w:ascii="PT Sans" w:hAnsi="PT Sans" w:cs="Tahoma"/>
        </w:rPr>
      </w:pPr>
      <w:r w:rsidRPr="00F50AAB">
        <w:rPr>
          <w:rFonts w:ascii="PT Sans" w:hAnsi="PT Sans" w:cs="Tahoma"/>
        </w:rPr>
        <w:t>pomiar temperatury, siły i przemieszczenia w czasie rzeczywistym,</w:t>
      </w:r>
    </w:p>
    <w:p w14:paraId="54192177" w14:textId="77777777" w:rsidR="00F50AAB" w:rsidRPr="00F50AAB" w:rsidRDefault="00F50AAB" w:rsidP="00F21D64">
      <w:pPr>
        <w:pStyle w:val="NormalnyWeb"/>
        <w:numPr>
          <w:ilvl w:val="0"/>
          <w:numId w:val="56"/>
        </w:numPr>
        <w:jc w:val="both"/>
        <w:rPr>
          <w:rFonts w:ascii="PT Sans" w:hAnsi="PT Sans" w:cs="Tahoma"/>
        </w:rPr>
      </w:pPr>
      <w:r w:rsidRPr="00F50AAB">
        <w:rPr>
          <w:rFonts w:ascii="PT Sans" w:hAnsi="PT Sans" w:cs="Tahoma"/>
        </w:rPr>
        <w:t>rejestrację pełnych danych pomiarowych oraz ich archiwizację,</w:t>
      </w:r>
    </w:p>
    <w:p w14:paraId="0A8242E1" w14:textId="77777777" w:rsidR="00F50AAB" w:rsidRPr="00F50AAB" w:rsidRDefault="00F50AAB" w:rsidP="00F21D64">
      <w:pPr>
        <w:pStyle w:val="NormalnyWeb"/>
        <w:numPr>
          <w:ilvl w:val="0"/>
          <w:numId w:val="56"/>
        </w:numPr>
        <w:jc w:val="both"/>
        <w:rPr>
          <w:rFonts w:ascii="PT Sans" w:hAnsi="PT Sans" w:cs="Tahoma"/>
        </w:rPr>
      </w:pPr>
      <w:r w:rsidRPr="00F50AAB">
        <w:rPr>
          <w:rFonts w:ascii="PT Sans" w:hAnsi="PT Sans" w:cs="Tahoma"/>
        </w:rPr>
        <w:lastRenderedPageBreak/>
        <w:t>opracowanie raportu końcowego.</w:t>
      </w:r>
    </w:p>
    <w:p w14:paraId="3AFCED8D" w14:textId="3A647501" w:rsidR="00F50AAB" w:rsidRPr="00F50AAB" w:rsidRDefault="00F21D64" w:rsidP="00F21D64">
      <w:pPr>
        <w:pStyle w:val="NormalnyWeb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 xml:space="preserve">          </w:t>
      </w:r>
      <w:r w:rsidR="00F50AAB" w:rsidRPr="00F50AAB">
        <w:rPr>
          <w:rFonts w:ascii="PT Sans" w:hAnsi="PT Sans" w:cs="Tahoma"/>
        </w:rPr>
        <w:t>Raport końcowy z badań sporządzony przez Wykonawcę musi zawierać co najmniej:</w:t>
      </w:r>
    </w:p>
    <w:p w14:paraId="602CFC00" w14:textId="77777777" w:rsidR="00F50AAB" w:rsidRPr="00F50AAB" w:rsidRDefault="00F50AAB" w:rsidP="00F21D64">
      <w:pPr>
        <w:pStyle w:val="NormalnyWeb"/>
        <w:numPr>
          <w:ilvl w:val="0"/>
          <w:numId w:val="57"/>
        </w:numPr>
        <w:jc w:val="both"/>
        <w:rPr>
          <w:rFonts w:ascii="PT Sans" w:hAnsi="PT Sans" w:cs="Tahoma"/>
        </w:rPr>
      </w:pPr>
      <w:r w:rsidRPr="00F50AAB">
        <w:rPr>
          <w:rFonts w:ascii="PT Sans" w:hAnsi="PT Sans" w:cs="Tahoma"/>
        </w:rPr>
        <w:t>opis celu i zakresu wykonanych badań,</w:t>
      </w:r>
    </w:p>
    <w:p w14:paraId="38CC75E0" w14:textId="77777777" w:rsidR="00F50AAB" w:rsidRPr="00F50AAB" w:rsidRDefault="00F50AAB" w:rsidP="00F21D64">
      <w:pPr>
        <w:pStyle w:val="NormalnyWeb"/>
        <w:numPr>
          <w:ilvl w:val="0"/>
          <w:numId w:val="57"/>
        </w:numPr>
        <w:jc w:val="both"/>
        <w:rPr>
          <w:rFonts w:ascii="PT Sans" w:hAnsi="PT Sans" w:cs="Tahoma"/>
        </w:rPr>
      </w:pPr>
      <w:r w:rsidRPr="00F50AAB">
        <w:rPr>
          <w:rFonts w:ascii="PT Sans" w:hAnsi="PT Sans" w:cs="Tahoma"/>
        </w:rPr>
        <w:t>opis materiału i próbek przekazanych do badań,</w:t>
      </w:r>
    </w:p>
    <w:p w14:paraId="16D2DF1B" w14:textId="77777777" w:rsidR="00F50AAB" w:rsidRPr="00F50AAB" w:rsidRDefault="00F50AAB" w:rsidP="00F21D64">
      <w:pPr>
        <w:pStyle w:val="NormalnyWeb"/>
        <w:numPr>
          <w:ilvl w:val="0"/>
          <w:numId w:val="57"/>
        </w:numPr>
        <w:jc w:val="both"/>
        <w:rPr>
          <w:rFonts w:ascii="PT Sans" w:hAnsi="PT Sans" w:cs="Tahoma"/>
        </w:rPr>
      </w:pPr>
      <w:r w:rsidRPr="00F50AAB">
        <w:rPr>
          <w:rFonts w:ascii="PT Sans" w:hAnsi="PT Sans" w:cs="Tahoma"/>
        </w:rPr>
        <w:t>opis metodyki badawczej,</w:t>
      </w:r>
    </w:p>
    <w:p w14:paraId="32C5C249" w14:textId="77777777" w:rsidR="00F50AAB" w:rsidRPr="00F50AAB" w:rsidRDefault="00F50AAB" w:rsidP="00F21D64">
      <w:pPr>
        <w:pStyle w:val="NormalnyWeb"/>
        <w:numPr>
          <w:ilvl w:val="0"/>
          <w:numId w:val="57"/>
        </w:numPr>
        <w:jc w:val="both"/>
        <w:rPr>
          <w:rFonts w:ascii="PT Sans" w:hAnsi="PT Sans" w:cs="Tahoma"/>
        </w:rPr>
      </w:pPr>
      <w:r w:rsidRPr="00F50AAB">
        <w:rPr>
          <w:rFonts w:ascii="PT Sans" w:hAnsi="PT Sans" w:cs="Tahoma"/>
        </w:rPr>
        <w:t>specyfikację postępowania doświadczalnego wraz z opisem przebiegu badań i pomiarów,</w:t>
      </w:r>
    </w:p>
    <w:p w14:paraId="67BB3C30" w14:textId="77777777" w:rsidR="00F50AAB" w:rsidRPr="00F50AAB" w:rsidRDefault="00F50AAB" w:rsidP="00F21D64">
      <w:pPr>
        <w:pStyle w:val="NormalnyWeb"/>
        <w:numPr>
          <w:ilvl w:val="0"/>
          <w:numId w:val="57"/>
        </w:numPr>
        <w:jc w:val="both"/>
        <w:rPr>
          <w:rFonts w:ascii="PT Sans" w:hAnsi="PT Sans" w:cs="Tahoma"/>
        </w:rPr>
      </w:pPr>
      <w:r w:rsidRPr="00F50AAB">
        <w:rPr>
          <w:rFonts w:ascii="PT Sans" w:hAnsi="PT Sans" w:cs="Tahoma"/>
        </w:rPr>
        <w:t>zestawienie parametrów procesowych oraz pełnych danych pomiarowych,</w:t>
      </w:r>
    </w:p>
    <w:p w14:paraId="1500FD31" w14:textId="77777777" w:rsidR="00F50AAB" w:rsidRPr="00F50AAB" w:rsidRDefault="00F50AAB" w:rsidP="00F21D64">
      <w:pPr>
        <w:pStyle w:val="NormalnyWeb"/>
        <w:numPr>
          <w:ilvl w:val="0"/>
          <w:numId w:val="57"/>
        </w:numPr>
        <w:jc w:val="both"/>
        <w:rPr>
          <w:rFonts w:ascii="PT Sans" w:hAnsi="PT Sans" w:cs="Tahoma"/>
        </w:rPr>
      </w:pPr>
      <w:r w:rsidRPr="00F50AAB">
        <w:rPr>
          <w:rFonts w:ascii="PT Sans" w:hAnsi="PT Sans" w:cs="Tahoma"/>
        </w:rPr>
        <w:t>opis sposobu przygotowania próbek do badań, jeżeli miał on wpływ na realizację usługi,</w:t>
      </w:r>
    </w:p>
    <w:p w14:paraId="61FE0F06" w14:textId="77777777" w:rsidR="00F50AAB" w:rsidRPr="00F50AAB" w:rsidRDefault="00F50AAB" w:rsidP="00F21D64">
      <w:pPr>
        <w:pStyle w:val="NormalnyWeb"/>
        <w:numPr>
          <w:ilvl w:val="0"/>
          <w:numId w:val="57"/>
        </w:numPr>
        <w:jc w:val="both"/>
        <w:rPr>
          <w:rFonts w:ascii="PT Sans" w:hAnsi="PT Sans" w:cs="Tahoma"/>
        </w:rPr>
      </w:pPr>
      <w:r w:rsidRPr="00F50AAB">
        <w:rPr>
          <w:rFonts w:ascii="PT Sans" w:hAnsi="PT Sans" w:cs="Tahoma"/>
        </w:rPr>
        <w:t>cyfrowe, źródłowe dane pomiarowe,</w:t>
      </w:r>
    </w:p>
    <w:p w14:paraId="6A934B4B" w14:textId="77777777" w:rsidR="00F50AAB" w:rsidRPr="00F50AAB" w:rsidRDefault="00F50AAB" w:rsidP="00F21D64">
      <w:pPr>
        <w:pStyle w:val="NormalnyWeb"/>
        <w:numPr>
          <w:ilvl w:val="0"/>
          <w:numId w:val="57"/>
        </w:numPr>
        <w:jc w:val="both"/>
        <w:rPr>
          <w:rFonts w:ascii="PT Sans" w:hAnsi="PT Sans" w:cs="Tahoma"/>
        </w:rPr>
      </w:pPr>
      <w:r w:rsidRPr="00F50AAB">
        <w:rPr>
          <w:rFonts w:ascii="PT Sans" w:hAnsi="PT Sans" w:cs="Tahoma"/>
        </w:rPr>
        <w:t>dokumentację fotograficzną, o ile została wykonana,</w:t>
      </w:r>
    </w:p>
    <w:p w14:paraId="2FBC6E97" w14:textId="77777777" w:rsidR="00F50AAB" w:rsidRPr="00F50AAB" w:rsidRDefault="00F50AAB" w:rsidP="00F21D64">
      <w:pPr>
        <w:pStyle w:val="NormalnyWeb"/>
        <w:numPr>
          <w:ilvl w:val="0"/>
          <w:numId w:val="57"/>
        </w:numPr>
        <w:jc w:val="both"/>
        <w:rPr>
          <w:rFonts w:ascii="PT Sans" w:hAnsi="PT Sans" w:cs="Tahoma"/>
        </w:rPr>
      </w:pPr>
      <w:r w:rsidRPr="00F50AAB">
        <w:rPr>
          <w:rFonts w:ascii="PT Sans" w:hAnsi="PT Sans" w:cs="Tahoma"/>
        </w:rPr>
        <w:t>interpretację wyników badań,</w:t>
      </w:r>
    </w:p>
    <w:p w14:paraId="6AEB515F" w14:textId="77777777" w:rsidR="00F50AAB" w:rsidRPr="00F50AAB" w:rsidRDefault="00F50AAB" w:rsidP="00F21D64">
      <w:pPr>
        <w:pStyle w:val="NormalnyWeb"/>
        <w:numPr>
          <w:ilvl w:val="0"/>
          <w:numId w:val="57"/>
        </w:numPr>
        <w:jc w:val="both"/>
        <w:rPr>
          <w:rFonts w:ascii="PT Sans" w:hAnsi="PT Sans" w:cs="Tahoma"/>
        </w:rPr>
      </w:pPr>
      <w:r w:rsidRPr="00F50AAB">
        <w:rPr>
          <w:rFonts w:ascii="PT Sans" w:hAnsi="PT Sans" w:cs="Tahoma"/>
        </w:rPr>
        <w:t>wnioski końcowe i rekomendacje.</w:t>
      </w:r>
    </w:p>
    <w:p w14:paraId="7828C10B" w14:textId="3845400E" w:rsidR="004959B9" w:rsidRPr="004959B9" w:rsidRDefault="00F50AAB" w:rsidP="00F21D64">
      <w:pPr>
        <w:pStyle w:val="NormalnyWeb"/>
        <w:ind w:left="360"/>
        <w:jc w:val="both"/>
        <w:rPr>
          <w:rFonts w:ascii="PT Sans" w:hAnsi="PT Sans" w:cs="Tahoma"/>
          <w:b/>
          <w:bCs/>
        </w:rPr>
      </w:pPr>
      <w:r w:rsidRPr="00F50AAB">
        <w:rPr>
          <w:rFonts w:ascii="PT Sans" w:hAnsi="PT Sans" w:cs="Tahoma"/>
        </w:rPr>
        <w:t>Forma raportu: elektroniczna, w formatach PDF oraz DOCX, przekazana na adres e-mail osoby upoważnionej do odbioru usługi ze strony Zamawiającego.</w:t>
      </w:r>
      <w:r>
        <w:rPr>
          <w:rFonts w:ascii="PT Sans" w:hAnsi="PT Sans" w:cs="Tahoma"/>
        </w:rPr>
        <w:br/>
      </w:r>
      <w:r>
        <w:rPr>
          <w:rFonts w:ascii="PT Sans" w:hAnsi="PT Sans" w:cs="Tahoma"/>
        </w:rPr>
        <w:br/>
      </w:r>
      <w:r w:rsidR="004959B9" w:rsidRPr="004959B9">
        <w:rPr>
          <w:rFonts w:ascii="PT Sans" w:hAnsi="PT Sans" w:cs="Tahoma"/>
          <w:b/>
          <w:bCs/>
        </w:rPr>
        <w:t>III. Wymagania dotyczące realizacji zamówienia:</w:t>
      </w:r>
    </w:p>
    <w:p w14:paraId="21155A4F" w14:textId="38794FAE" w:rsidR="009B02E7" w:rsidRPr="009B02E7" w:rsidRDefault="009B02E7" w:rsidP="00F21D64">
      <w:pPr>
        <w:pStyle w:val="NormalnyWeb"/>
        <w:ind w:left="360"/>
        <w:jc w:val="both"/>
        <w:rPr>
          <w:rFonts w:ascii="PT Sans" w:hAnsi="PT Sans" w:cs="Tahoma"/>
        </w:rPr>
      </w:pPr>
      <w:r w:rsidRPr="009B02E7">
        <w:rPr>
          <w:rFonts w:ascii="PT Sans" w:hAnsi="PT Sans" w:cs="Tahoma"/>
        </w:rPr>
        <w:t xml:space="preserve">Badania muszą być przeprowadzone z zachowaniem najwyższych standardów jakości i bezpieczeństwa, z możliwością stałej konsultacji z Zamawiającym. Wymaga się, aby Wykonawca umożliwił uczestnictwo </w:t>
      </w:r>
      <w:r w:rsidR="00CF287F">
        <w:rPr>
          <w:rFonts w:ascii="PT Sans" w:hAnsi="PT Sans" w:cs="Tahoma"/>
        </w:rPr>
        <w:t>przedstawiciela Zamawiającego w </w:t>
      </w:r>
      <w:r w:rsidRPr="009B02E7">
        <w:rPr>
          <w:rFonts w:ascii="PT Sans" w:hAnsi="PT Sans" w:cs="Tahoma"/>
        </w:rPr>
        <w:t>wybranych etapach badań, takich jak przygotowanie próbek, realizacja procesów cieplnych i analiza wyników.</w:t>
      </w:r>
    </w:p>
    <w:p w14:paraId="4B36464A" w14:textId="200B03D3" w:rsidR="009B02E7" w:rsidRDefault="009B02E7" w:rsidP="00F21D64">
      <w:pPr>
        <w:pStyle w:val="NormalnyWeb"/>
        <w:ind w:left="360"/>
        <w:jc w:val="both"/>
        <w:rPr>
          <w:rFonts w:ascii="PT Sans" w:hAnsi="PT Sans" w:cs="Tahoma"/>
        </w:rPr>
      </w:pPr>
      <w:r w:rsidRPr="00FB479B">
        <w:rPr>
          <w:rFonts w:ascii="PT Sans" w:hAnsi="PT Sans" w:cs="Tahoma"/>
        </w:rPr>
        <w:t>Badania należy prowadzić zgodnie z obowiązującymi normami dla badań cieplnych i cieplno-mechanicznych materiałów metalicznych.</w:t>
      </w:r>
    </w:p>
    <w:p w14:paraId="619E78A3" w14:textId="1B50C82E" w:rsidR="002B10F0" w:rsidRPr="00FB479B" w:rsidRDefault="002B10F0" w:rsidP="00F21D64">
      <w:pPr>
        <w:pStyle w:val="NormalnyWeb"/>
        <w:ind w:left="360"/>
        <w:jc w:val="both"/>
        <w:rPr>
          <w:rFonts w:ascii="PT Sans" w:hAnsi="PT Sans" w:cs="Tahoma"/>
        </w:rPr>
      </w:pPr>
      <w:r w:rsidRPr="00DA33C4">
        <w:rPr>
          <w:rFonts w:ascii="PT Sans" w:hAnsi="PT Sans" w:cs="Tahoma"/>
        </w:rPr>
        <w:t>Wykonawca winien przeprowadzić badania z zachowaniem zasad BHP i ochrony środowiska.</w:t>
      </w:r>
    </w:p>
    <w:p w14:paraId="48908CC0" w14:textId="41508554" w:rsidR="004959B9" w:rsidRDefault="004959B9" w:rsidP="00F21D64">
      <w:pPr>
        <w:pStyle w:val="NormalnyWeb"/>
        <w:ind w:left="360"/>
        <w:jc w:val="both"/>
        <w:rPr>
          <w:rFonts w:ascii="PT Sans" w:hAnsi="PT Sans" w:cs="Tahoma"/>
          <w:b/>
          <w:bCs/>
        </w:rPr>
      </w:pPr>
      <w:r w:rsidRPr="004959B9">
        <w:rPr>
          <w:rFonts w:ascii="PT Sans" w:hAnsi="PT Sans" w:cs="Tahoma"/>
          <w:b/>
          <w:bCs/>
        </w:rPr>
        <w:t>IV. Harmonogram realizacji:</w:t>
      </w:r>
    </w:p>
    <w:p w14:paraId="2CC31D41" w14:textId="1EFFB33E" w:rsidR="009B02E7" w:rsidRPr="001F2C23" w:rsidRDefault="009B02E7" w:rsidP="00F21D64">
      <w:pPr>
        <w:pStyle w:val="NormalnyWeb"/>
        <w:ind w:left="360"/>
        <w:jc w:val="both"/>
        <w:rPr>
          <w:rFonts w:ascii="PT Sans" w:hAnsi="PT Sans" w:cs="Tahoma"/>
          <w:bCs/>
          <w:strike/>
        </w:rPr>
      </w:pPr>
      <w:r w:rsidRPr="0037444E">
        <w:rPr>
          <w:rFonts w:ascii="PT Sans" w:hAnsi="PT Sans" w:cs="Tahoma"/>
          <w:bCs/>
        </w:rPr>
        <w:t xml:space="preserve">Termin realizacji badań: </w:t>
      </w:r>
      <w:r w:rsidRPr="0037444E">
        <w:rPr>
          <w:rFonts w:ascii="PT Sans" w:hAnsi="PT Sans" w:cs="Tahoma"/>
          <w:b/>
        </w:rPr>
        <w:t xml:space="preserve">do </w:t>
      </w:r>
      <w:r w:rsidR="007D32B2">
        <w:rPr>
          <w:rFonts w:ascii="PT Sans" w:hAnsi="PT Sans" w:cs="Tahoma"/>
          <w:b/>
        </w:rPr>
        <w:t>8</w:t>
      </w:r>
      <w:r w:rsidRPr="0037444E">
        <w:rPr>
          <w:rFonts w:ascii="PT Sans" w:hAnsi="PT Sans" w:cs="Tahoma"/>
          <w:b/>
        </w:rPr>
        <w:t xml:space="preserve"> tygodni od dnia przekazania próbek</w:t>
      </w:r>
      <w:r w:rsidR="009F1E04" w:rsidRPr="0037444E">
        <w:rPr>
          <w:rFonts w:ascii="PT Sans" w:hAnsi="PT Sans" w:cs="Tahoma"/>
          <w:bCs/>
        </w:rPr>
        <w:t xml:space="preserve">, </w:t>
      </w:r>
      <w:r w:rsidR="009F1E04" w:rsidRPr="0037444E">
        <w:rPr>
          <w:rFonts w:ascii="PT Sans" w:hAnsi="PT Sans" w:cs="Tahoma"/>
          <w:b/>
        </w:rPr>
        <w:t xml:space="preserve">jednak nie później niż do </w:t>
      </w:r>
      <w:r w:rsidR="00DA33C4" w:rsidRPr="0037444E">
        <w:rPr>
          <w:rFonts w:ascii="PT Sans" w:hAnsi="PT Sans" w:cs="Tahoma"/>
          <w:b/>
        </w:rPr>
        <w:t>2</w:t>
      </w:r>
      <w:r w:rsidR="004859DB">
        <w:rPr>
          <w:rFonts w:ascii="PT Sans" w:hAnsi="PT Sans" w:cs="Tahoma"/>
          <w:b/>
        </w:rPr>
        <w:t>6</w:t>
      </w:r>
      <w:r w:rsidR="00DA33C4" w:rsidRPr="0037444E">
        <w:rPr>
          <w:rFonts w:ascii="PT Sans" w:hAnsi="PT Sans" w:cs="Tahoma"/>
          <w:b/>
        </w:rPr>
        <w:t>.0</w:t>
      </w:r>
      <w:r w:rsidR="004859DB">
        <w:rPr>
          <w:rFonts w:ascii="PT Sans" w:hAnsi="PT Sans" w:cs="Tahoma"/>
          <w:b/>
        </w:rPr>
        <w:t>6</w:t>
      </w:r>
      <w:r w:rsidR="00DA33C4" w:rsidRPr="0037444E">
        <w:rPr>
          <w:rFonts w:ascii="PT Sans" w:hAnsi="PT Sans" w:cs="Tahoma"/>
          <w:b/>
        </w:rPr>
        <w:t>.2026</w:t>
      </w:r>
      <w:r w:rsidR="00B92709">
        <w:rPr>
          <w:rFonts w:ascii="PT Sans" w:hAnsi="PT Sans" w:cs="Tahoma"/>
          <w:b/>
        </w:rPr>
        <w:t>.</w:t>
      </w:r>
    </w:p>
    <w:p w14:paraId="45259A91" w14:textId="61984941" w:rsidR="00ED7086" w:rsidRDefault="00ED7086" w:rsidP="00F21D64">
      <w:pPr>
        <w:pStyle w:val="NormalnyWeb"/>
        <w:ind w:left="360"/>
        <w:jc w:val="both"/>
        <w:rPr>
          <w:rFonts w:ascii="PT Sans" w:hAnsi="PT Sans" w:cs="Tahoma"/>
          <w:b/>
          <w:bCs/>
        </w:rPr>
      </w:pPr>
      <w:r>
        <w:rPr>
          <w:rFonts w:ascii="PT Sans" w:hAnsi="PT Sans" w:cs="Tahoma"/>
          <w:b/>
          <w:bCs/>
        </w:rPr>
        <w:lastRenderedPageBreak/>
        <w:t>V. Warunek udziału:</w:t>
      </w:r>
    </w:p>
    <w:p w14:paraId="537E1732" w14:textId="3AE97EE1" w:rsidR="002B10F0" w:rsidRPr="00DA33C4" w:rsidRDefault="009B02E7" w:rsidP="00F21D64">
      <w:pPr>
        <w:pStyle w:val="NormalnyWeb"/>
        <w:rPr>
          <w:rFonts w:ascii="PT Sans" w:hAnsi="PT Sans" w:cs="Tahoma"/>
        </w:rPr>
      </w:pPr>
      <w:r w:rsidRPr="00DA33C4">
        <w:rPr>
          <w:rFonts w:ascii="PT Sans" w:hAnsi="PT Sans" w:cs="Tahoma"/>
        </w:rPr>
        <w:t>Wykonawca powinien:</w:t>
      </w:r>
      <w:r w:rsidRPr="00DA33C4">
        <w:rPr>
          <w:rFonts w:ascii="PT Sans" w:hAnsi="PT Sans" w:cs="Tahoma"/>
        </w:rPr>
        <w:br/>
        <w:t xml:space="preserve">- </w:t>
      </w:r>
      <w:r w:rsidR="00FB479B" w:rsidRPr="00DA33C4">
        <w:rPr>
          <w:rFonts w:ascii="PT Sans" w:hAnsi="PT Sans" w:cs="Tahoma"/>
        </w:rPr>
        <w:t xml:space="preserve">posiadać </w:t>
      </w:r>
      <w:r w:rsidRPr="00DA33C4">
        <w:rPr>
          <w:rFonts w:ascii="PT Sans" w:hAnsi="PT Sans" w:cs="Tahoma"/>
        </w:rPr>
        <w:t xml:space="preserve">doświadczenie w realizacji badań cieplnych i cieplno-mechanicznych metali z wykorzystaniem </w:t>
      </w:r>
      <w:r w:rsidRPr="0037444E">
        <w:rPr>
          <w:rFonts w:ascii="PT Sans" w:hAnsi="PT Sans" w:cs="Tahoma"/>
        </w:rPr>
        <w:t xml:space="preserve">symulatora </w:t>
      </w:r>
      <w:r w:rsidR="00A03761" w:rsidRPr="0037444E">
        <w:rPr>
          <w:rFonts w:ascii="PT Sans" w:hAnsi="PT Sans" w:cs="Tahoma"/>
        </w:rPr>
        <w:t>termomechanicznego (np</w:t>
      </w:r>
      <w:r w:rsidR="00A03761">
        <w:rPr>
          <w:rFonts w:ascii="PT Sans" w:hAnsi="PT Sans" w:cs="Tahoma"/>
        </w:rPr>
        <w:t xml:space="preserve">. </w:t>
      </w:r>
      <w:proofErr w:type="spellStart"/>
      <w:r w:rsidRPr="00DA33C4">
        <w:rPr>
          <w:rFonts w:ascii="PT Sans" w:hAnsi="PT Sans" w:cs="Tahoma"/>
        </w:rPr>
        <w:t>Gleeble</w:t>
      </w:r>
      <w:proofErr w:type="spellEnd"/>
      <w:r w:rsidR="00FB479B" w:rsidRPr="00DA33C4">
        <w:rPr>
          <w:rFonts w:ascii="PT Sans" w:hAnsi="PT Sans" w:cs="Tahoma"/>
        </w:rPr>
        <w:t xml:space="preserve"> lub </w:t>
      </w:r>
      <w:r w:rsidR="009F1E04" w:rsidRPr="00DA33C4">
        <w:rPr>
          <w:rFonts w:ascii="PT Sans" w:hAnsi="PT Sans" w:cs="Tahoma"/>
        </w:rPr>
        <w:t>równoważnego urządzenia do termomechanicznych symulacji procesów przemysłowych</w:t>
      </w:r>
      <w:r w:rsidR="00A03761">
        <w:rPr>
          <w:rFonts w:ascii="PT Sans" w:hAnsi="PT Sans" w:cs="Tahoma"/>
        </w:rPr>
        <w:t>)</w:t>
      </w:r>
      <w:r w:rsidR="009F1E04" w:rsidRPr="00DA33C4">
        <w:rPr>
          <w:rFonts w:ascii="PT Sans" w:hAnsi="PT Sans" w:cs="Tahoma"/>
        </w:rPr>
        <w:t>.</w:t>
      </w:r>
      <w:r w:rsidR="00F21D64">
        <w:rPr>
          <w:rFonts w:ascii="PT Sans" w:hAnsi="PT Sans" w:cs="Tahoma"/>
        </w:rPr>
        <w:t xml:space="preserve"> </w:t>
      </w:r>
      <w:r w:rsidRPr="00DA33C4">
        <w:rPr>
          <w:rFonts w:ascii="PT Sans" w:hAnsi="PT Sans" w:cs="Tahoma"/>
        </w:rPr>
        <w:br/>
        <w:t xml:space="preserve">- </w:t>
      </w:r>
      <w:r w:rsidR="00FB479B" w:rsidRPr="00DA33C4">
        <w:rPr>
          <w:rFonts w:ascii="PT Sans" w:hAnsi="PT Sans" w:cs="Tahoma"/>
        </w:rPr>
        <w:t xml:space="preserve">posiadać </w:t>
      </w:r>
      <w:r w:rsidRPr="00DA33C4">
        <w:rPr>
          <w:rFonts w:ascii="PT Sans" w:hAnsi="PT Sans" w:cs="Tahoma"/>
        </w:rPr>
        <w:t>aparaturę umożliwiającą pełną kontrolę temperatury, siły i przemieszczenia,</w:t>
      </w:r>
      <w:r w:rsidR="00FB479B" w:rsidRPr="00DA33C4">
        <w:rPr>
          <w:rFonts w:ascii="PT Sans" w:hAnsi="PT Sans" w:cs="Tahoma"/>
        </w:rPr>
        <w:t xml:space="preserve"> tj. s</w:t>
      </w:r>
      <w:r w:rsidR="009F1E04" w:rsidRPr="00DA33C4">
        <w:rPr>
          <w:rFonts w:ascii="PT Sans" w:hAnsi="PT Sans" w:cs="Tahoma"/>
        </w:rPr>
        <w:t xml:space="preserve">ymulator powinien umożliwiać kontrolę temperatury w zakresie co najmniej 20–1350°C, regulację prędkości odkształcenia, pomiar siły oraz czasu reakcji układu cieplnego z dokładnością lepszą niż ±1°C. </w:t>
      </w:r>
      <w:r w:rsidRPr="00DA33C4">
        <w:rPr>
          <w:rFonts w:ascii="PT Sans" w:hAnsi="PT Sans" w:cs="Tahoma"/>
        </w:rPr>
        <w:br/>
        <w:t xml:space="preserve">- </w:t>
      </w:r>
      <w:r w:rsidR="002B10F0" w:rsidRPr="00DA33C4">
        <w:rPr>
          <w:rFonts w:ascii="PT Sans" w:hAnsi="PT Sans" w:cs="Tahoma"/>
        </w:rPr>
        <w:t>dysponować personelem o wymaganych kwalifikacjach, tj. co najmniej 1 osobę posiadającą  wykształcenie wyższe w zakresie nauk technicznych (metalurgii, inżynierii materiałowej lub nauk pokrewnych),</w:t>
      </w:r>
    </w:p>
    <w:p w14:paraId="14F75F7D" w14:textId="558F1FD6" w:rsidR="00C832D1" w:rsidRPr="00F03558" w:rsidRDefault="00C832D1" w:rsidP="00F21D64">
      <w:pPr>
        <w:pStyle w:val="NormalnyWeb"/>
        <w:jc w:val="both"/>
        <w:rPr>
          <w:rFonts w:ascii="PT Sans" w:hAnsi="PT Sans" w:cs="Tahoma"/>
        </w:rPr>
      </w:pPr>
      <w:r w:rsidRPr="00DA33C4">
        <w:rPr>
          <w:rFonts w:ascii="PT Sans" w:hAnsi="PT Sans" w:cs="Tahoma"/>
        </w:rPr>
        <w:t>Wykonawca złoży stosowne oświadczenie w ofercie, iż spełnia warunek udziału.</w:t>
      </w:r>
    </w:p>
    <w:p w14:paraId="720185B2" w14:textId="2AAF954B" w:rsidR="002D0EA2" w:rsidRDefault="000A1C49" w:rsidP="00F21D64">
      <w:pPr>
        <w:pStyle w:val="NormalnyWeb"/>
        <w:jc w:val="both"/>
        <w:rPr>
          <w:rFonts w:ascii="PT Sans" w:hAnsi="PT Sans" w:cs="Tahoma"/>
          <w:b/>
          <w:bCs/>
        </w:rPr>
      </w:pPr>
      <w:bookmarkStart w:id="1" w:name="_Hlk196904603"/>
      <w:r w:rsidRPr="00705087">
        <w:rPr>
          <w:rFonts w:ascii="PT Sans" w:hAnsi="PT Sans" w:cs="Tahoma"/>
          <w:b/>
          <w:bCs/>
        </w:rPr>
        <w:t xml:space="preserve">VI. </w:t>
      </w:r>
      <w:r w:rsidR="002D2AB8" w:rsidRPr="00705087">
        <w:rPr>
          <w:rFonts w:ascii="PT Sans" w:hAnsi="PT Sans" w:cs="Tahoma"/>
          <w:b/>
          <w:bCs/>
        </w:rPr>
        <w:t xml:space="preserve">Warunki płatności: </w:t>
      </w:r>
    </w:p>
    <w:p w14:paraId="027FC232" w14:textId="77777777" w:rsidR="002C0031" w:rsidRPr="00DA33C4" w:rsidRDefault="002C0031" w:rsidP="00F21D64">
      <w:pPr>
        <w:pStyle w:val="NormalnyWeb"/>
        <w:jc w:val="both"/>
        <w:rPr>
          <w:rFonts w:ascii="PT Sans" w:hAnsi="PT Sans" w:cs="Tahoma"/>
        </w:rPr>
      </w:pPr>
      <w:r w:rsidRPr="00DA33C4">
        <w:rPr>
          <w:rFonts w:ascii="PT Sans" w:hAnsi="PT Sans" w:cs="Tahoma"/>
        </w:rPr>
        <w:t xml:space="preserve">Rozliczenie za usługę odbywać się będzie po wykonaniu usługi w oparciu o ilość faktycznie przebadanych próbek (wraz z przygotowaniem raportu) oraz w oparciu o cenę jednostkową za wykonanie badania 1 próbki. </w:t>
      </w:r>
    </w:p>
    <w:p w14:paraId="7A49AE56" w14:textId="77777777" w:rsidR="002C0031" w:rsidRPr="00DA33C4" w:rsidRDefault="002C0031" w:rsidP="00F21D64">
      <w:pPr>
        <w:pStyle w:val="NormalnyWeb"/>
        <w:jc w:val="both"/>
        <w:rPr>
          <w:rFonts w:ascii="PT Sans" w:hAnsi="PT Sans" w:cs="Tahoma"/>
        </w:rPr>
      </w:pPr>
      <w:r w:rsidRPr="00DA33C4">
        <w:rPr>
          <w:rFonts w:ascii="PT Sans" w:hAnsi="PT Sans" w:cs="Tahoma"/>
        </w:rPr>
        <w:t xml:space="preserve">Potwierdzeniem prawidłowego zrealizowania przedmiotu umowy będzie podpisany przez obie Strony protokół odbioru usługi. Podstawą podpisania protokołu odbioru jest dostarczenie </w:t>
      </w:r>
      <w:r w:rsidRPr="00DA33C4">
        <w:rPr>
          <w:rFonts w:ascii="PT Sans" w:hAnsi="PT Sans" w:cs="Tahoma"/>
          <w:i/>
        </w:rPr>
        <w:t>Zamawiającemu</w:t>
      </w:r>
      <w:r w:rsidRPr="00DA33C4">
        <w:rPr>
          <w:rFonts w:ascii="PT Sans" w:hAnsi="PT Sans" w:cs="Tahoma"/>
        </w:rPr>
        <w:t xml:space="preserve"> całości raportu z wykonanych badań.</w:t>
      </w:r>
    </w:p>
    <w:p w14:paraId="77B1FF98" w14:textId="77777777" w:rsidR="002C0031" w:rsidRPr="00DA33C4" w:rsidRDefault="002C0031" w:rsidP="00F21D64">
      <w:pPr>
        <w:pStyle w:val="NormalnyWeb"/>
        <w:jc w:val="both"/>
        <w:rPr>
          <w:rFonts w:ascii="PT Sans" w:hAnsi="PT Sans" w:cs="Tahoma"/>
        </w:rPr>
      </w:pPr>
      <w:r w:rsidRPr="00DA33C4">
        <w:rPr>
          <w:rFonts w:ascii="PT Sans" w:hAnsi="PT Sans" w:cs="Tahoma"/>
        </w:rPr>
        <w:t xml:space="preserve">Protokół Odbioru podpisany przez obie Strony stanowi podstawę wystawienia przez </w:t>
      </w:r>
      <w:r w:rsidRPr="00DA33C4">
        <w:rPr>
          <w:rFonts w:ascii="PT Sans" w:hAnsi="PT Sans" w:cs="Tahoma"/>
          <w:i/>
        </w:rPr>
        <w:t>Wykonawcę</w:t>
      </w:r>
      <w:r w:rsidRPr="00DA33C4">
        <w:rPr>
          <w:rFonts w:ascii="PT Sans" w:hAnsi="PT Sans" w:cs="Tahoma"/>
        </w:rPr>
        <w:t xml:space="preserve"> faktury za usługi nim objęte.</w:t>
      </w:r>
    </w:p>
    <w:p w14:paraId="02A75FC9" w14:textId="77777777" w:rsidR="002C0031" w:rsidRPr="00DA33C4" w:rsidRDefault="002C0031" w:rsidP="00F21D64">
      <w:pPr>
        <w:pStyle w:val="NormalnyWeb"/>
        <w:jc w:val="both"/>
        <w:rPr>
          <w:rFonts w:ascii="PT Sans" w:hAnsi="PT Sans" w:cs="Tahoma"/>
        </w:rPr>
      </w:pPr>
      <w:r w:rsidRPr="00DA33C4">
        <w:rPr>
          <w:rFonts w:ascii="PT Sans" w:hAnsi="PT Sans" w:cs="Tahoma"/>
        </w:rPr>
        <w:t xml:space="preserve">Wynagrodzenie </w:t>
      </w:r>
      <w:r w:rsidRPr="00DA33C4">
        <w:rPr>
          <w:rFonts w:ascii="PT Sans" w:hAnsi="PT Sans" w:cs="Tahoma"/>
          <w:i/>
        </w:rPr>
        <w:t xml:space="preserve">Wykonawcy </w:t>
      </w:r>
      <w:r w:rsidRPr="00DA33C4">
        <w:rPr>
          <w:rFonts w:ascii="PT Sans" w:hAnsi="PT Sans" w:cs="Tahoma"/>
        </w:rPr>
        <w:t xml:space="preserve">zostanie uiszczone po spełnieniu wszystkich świadczeń będących przedmiotem umowy, przelewem na rachunek bankowy </w:t>
      </w:r>
      <w:r w:rsidRPr="00DA33C4">
        <w:rPr>
          <w:rFonts w:ascii="PT Sans" w:hAnsi="PT Sans" w:cs="Tahoma"/>
          <w:i/>
        </w:rPr>
        <w:t>Wykonawcy</w:t>
      </w:r>
      <w:r w:rsidRPr="00DA33C4">
        <w:rPr>
          <w:rFonts w:ascii="PT Sans" w:hAnsi="PT Sans" w:cs="Tahoma"/>
        </w:rPr>
        <w:t xml:space="preserve"> wskazany na fakturze, w terminie 14 dni od daty przyjęcia przez </w:t>
      </w:r>
      <w:r w:rsidRPr="00DA33C4">
        <w:rPr>
          <w:rFonts w:ascii="PT Sans" w:hAnsi="PT Sans" w:cs="Tahoma"/>
          <w:i/>
        </w:rPr>
        <w:t xml:space="preserve">Zamawiającego </w:t>
      </w:r>
      <w:r w:rsidRPr="00DA33C4">
        <w:rPr>
          <w:rFonts w:ascii="PT Sans" w:hAnsi="PT Sans" w:cs="Tahoma"/>
        </w:rPr>
        <w:t>prawidłowo sporządzonej faktury</w:t>
      </w:r>
      <w:r w:rsidRPr="00DA33C4">
        <w:rPr>
          <w:rFonts w:ascii="PT Sans" w:hAnsi="PT Sans" w:cs="Tahoma"/>
          <w:i/>
        </w:rPr>
        <w:t xml:space="preserve">. </w:t>
      </w:r>
    </w:p>
    <w:p w14:paraId="6A125558" w14:textId="1C8986AD" w:rsidR="002C0031" w:rsidRPr="00DA33C4" w:rsidRDefault="002C0031" w:rsidP="00F21D64">
      <w:pPr>
        <w:pStyle w:val="NormalnyWeb"/>
        <w:jc w:val="both"/>
        <w:rPr>
          <w:rFonts w:ascii="PT Sans" w:hAnsi="PT Sans" w:cs="Tahoma"/>
        </w:rPr>
      </w:pPr>
      <w:r w:rsidRPr="00DA33C4">
        <w:rPr>
          <w:rFonts w:ascii="PT Sans" w:hAnsi="PT Sans" w:cs="Tahoma"/>
        </w:rPr>
        <w:t xml:space="preserve">Wynagrodzenie </w:t>
      </w:r>
      <w:r w:rsidRPr="00DA33C4">
        <w:rPr>
          <w:rFonts w:ascii="PT Sans" w:hAnsi="PT Sans" w:cs="Tahoma"/>
          <w:i/>
          <w:iCs/>
        </w:rPr>
        <w:t xml:space="preserve">Wykonawcy </w:t>
      </w:r>
      <w:r w:rsidRPr="00DA33C4">
        <w:rPr>
          <w:rFonts w:ascii="PT Sans" w:hAnsi="PT Sans" w:cs="Tahoma"/>
        </w:rPr>
        <w:t xml:space="preserve">obejmuje wszelkie koszty poniesione w celu należytego i pełnego wykonania zamówienia, zgodnie z wymaganiami opisanymi w dokumentacji postępowania, jak również w niej nieujęte, a bez których nie można wykonać zamówienia, w szczególności: koszt przeprowadzenia badań, koszty wykorzystania urządzeń koniecznych do wykonania </w:t>
      </w:r>
      <w:r w:rsidRPr="00DA33C4">
        <w:rPr>
          <w:rFonts w:ascii="PT Sans" w:hAnsi="PT Sans" w:cs="Tahoma"/>
        </w:rPr>
        <w:lastRenderedPageBreak/>
        <w:t xml:space="preserve">zamówienia, koszty przygotowania raportu, a także koszty wynagrodzeń osób zaangażowanych w realizację usługi, </w:t>
      </w:r>
      <w:r w:rsidR="00CD2E27" w:rsidRPr="00DA33C4">
        <w:rPr>
          <w:rFonts w:ascii="PT Sans" w:hAnsi="PT Sans" w:cs="Tahoma"/>
        </w:rPr>
        <w:t xml:space="preserve">koszt zwrotu próbek, </w:t>
      </w:r>
      <w:r w:rsidRPr="00DA33C4">
        <w:rPr>
          <w:rFonts w:ascii="PT Sans" w:hAnsi="PT Sans" w:cs="Tahoma"/>
        </w:rPr>
        <w:t xml:space="preserve">koszty ogólne, wszelkie podatki, opłaty i elementy ryzyka związane z realizacją zamówienia oraz ewentualny zysk </w:t>
      </w:r>
      <w:r w:rsidRPr="00DA33C4">
        <w:rPr>
          <w:rFonts w:ascii="PT Sans" w:hAnsi="PT Sans" w:cs="Tahoma"/>
          <w:i/>
        </w:rPr>
        <w:t>Wykonawcy</w:t>
      </w:r>
      <w:r w:rsidRPr="00DA33C4">
        <w:rPr>
          <w:rFonts w:ascii="PT Sans" w:hAnsi="PT Sans" w:cs="Tahoma"/>
        </w:rPr>
        <w:t xml:space="preserve">.  </w:t>
      </w:r>
    </w:p>
    <w:p w14:paraId="5C60FB11" w14:textId="77777777" w:rsidR="002C0031" w:rsidRPr="00DA33C4" w:rsidRDefault="002C0031" w:rsidP="00F21D64">
      <w:pPr>
        <w:pStyle w:val="NormalnyWeb"/>
        <w:jc w:val="both"/>
        <w:rPr>
          <w:rFonts w:ascii="PT Sans" w:hAnsi="PT Sans" w:cs="Tahoma"/>
        </w:rPr>
      </w:pPr>
      <w:r w:rsidRPr="00DA33C4">
        <w:rPr>
          <w:rFonts w:ascii="PT Sans" w:hAnsi="PT Sans" w:cs="Tahoma"/>
        </w:rPr>
        <w:t xml:space="preserve">Ceny jednostkowe wyszczególnione w ofercie </w:t>
      </w:r>
      <w:r w:rsidRPr="00DA33C4">
        <w:rPr>
          <w:rFonts w:ascii="PT Sans" w:hAnsi="PT Sans" w:cs="Tahoma"/>
          <w:i/>
        </w:rPr>
        <w:t>Wykonawcy</w:t>
      </w:r>
      <w:r w:rsidRPr="00DA33C4">
        <w:rPr>
          <w:rFonts w:ascii="PT Sans" w:hAnsi="PT Sans" w:cs="Tahoma"/>
        </w:rPr>
        <w:t xml:space="preserve"> nie ulegną zwiększeniu w okresie obowiązywania umowy. </w:t>
      </w:r>
    </w:p>
    <w:bookmarkEnd w:id="1"/>
    <w:p w14:paraId="784FE8D3" w14:textId="2CFF153F" w:rsidR="004959B9" w:rsidRPr="00C41894" w:rsidRDefault="004959B9" w:rsidP="00F21D64">
      <w:pPr>
        <w:pStyle w:val="NormalnyWeb"/>
        <w:jc w:val="both"/>
        <w:rPr>
          <w:rFonts w:ascii="PT Sans" w:hAnsi="PT Sans" w:cs="Tahoma"/>
          <w:b/>
          <w:bCs/>
        </w:rPr>
      </w:pPr>
      <w:r w:rsidRPr="004959B9">
        <w:rPr>
          <w:rFonts w:ascii="PT Sans" w:hAnsi="PT Sans" w:cs="Tahoma"/>
          <w:b/>
          <w:bCs/>
        </w:rPr>
        <w:t>V</w:t>
      </w:r>
      <w:r w:rsidR="000A1C49">
        <w:rPr>
          <w:rFonts w:ascii="PT Sans" w:hAnsi="PT Sans" w:cs="Tahoma"/>
          <w:b/>
          <w:bCs/>
        </w:rPr>
        <w:t>II</w:t>
      </w:r>
      <w:r w:rsidRPr="004959B9">
        <w:rPr>
          <w:rFonts w:ascii="PT Sans" w:hAnsi="PT Sans" w:cs="Tahoma"/>
          <w:b/>
          <w:bCs/>
        </w:rPr>
        <w:t>. Wyniki i efekty badań</w:t>
      </w:r>
    </w:p>
    <w:p w14:paraId="2CA3EC53" w14:textId="77777777" w:rsidR="004959B9" w:rsidRPr="004959B9" w:rsidRDefault="004959B9" w:rsidP="00F21D64">
      <w:pPr>
        <w:pStyle w:val="NormalnyWeb"/>
        <w:numPr>
          <w:ilvl w:val="0"/>
          <w:numId w:val="10"/>
        </w:numPr>
        <w:jc w:val="both"/>
        <w:rPr>
          <w:rFonts w:ascii="PT Sans" w:hAnsi="PT Sans" w:cs="Tahoma"/>
          <w:b/>
          <w:bCs/>
        </w:rPr>
      </w:pPr>
      <w:bookmarkStart w:id="2" w:name="_Hlk196906948"/>
      <w:r w:rsidRPr="004959B9">
        <w:rPr>
          <w:rFonts w:ascii="PT Sans" w:hAnsi="PT Sans" w:cs="Tahoma"/>
          <w:b/>
          <w:bCs/>
        </w:rPr>
        <w:t>Efekt końcowy:</w:t>
      </w:r>
    </w:p>
    <w:p w14:paraId="7C797791" w14:textId="5DAD6F81" w:rsidR="00D2261C" w:rsidRPr="009B02E7" w:rsidRDefault="00F50AAB" w:rsidP="00F21D64">
      <w:pPr>
        <w:pStyle w:val="NormalnyWeb"/>
        <w:jc w:val="both"/>
        <w:rPr>
          <w:rFonts w:ascii="PT Sans" w:hAnsi="PT Sans" w:cs="Tahoma"/>
        </w:rPr>
      </w:pPr>
      <w:r w:rsidRPr="00F50AAB">
        <w:rPr>
          <w:rFonts w:ascii="PT Sans" w:hAnsi="PT Sans" w:cs="Tahoma"/>
        </w:rPr>
        <w:t>Wykonanie badań pozwoli na ocenę wpływu parametrów obróbki cieplnej i cieplno-mechanicznej na strukturę oraz właściwości stali ferrytyczno-austenitycznej (duplex) gatunku 1.4462.</w:t>
      </w:r>
    </w:p>
    <w:p w14:paraId="40184EE8" w14:textId="07277E8A" w:rsidR="004959B9" w:rsidRDefault="004959B9" w:rsidP="00F21D64">
      <w:pPr>
        <w:pStyle w:val="NormalnyWeb"/>
        <w:numPr>
          <w:ilvl w:val="0"/>
          <w:numId w:val="10"/>
        </w:numPr>
        <w:jc w:val="both"/>
        <w:rPr>
          <w:rFonts w:ascii="PT Sans" w:hAnsi="PT Sans" w:cs="Tahoma"/>
          <w:b/>
          <w:bCs/>
        </w:rPr>
      </w:pPr>
      <w:r w:rsidRPr="004959B9">
        <w:rPr>
          <w:rFonts w:ascii="PT Sans" w:hAnsi="PT Sans" w:cs="Tahoma"/>
          <w:b/>
          <w:bCs/>
        </w:rPr>
        <w:t>Forma przekazania wyników:</w:t>
      </w:r>
    </w:p>
    <w:p w14:paraId="55C78E9E" w14:textId="47FCC4A4" w:rsidR="00F50AAB" w:rsidRPr="00F50AAB" w:rsidRDefault="00F50AAB" w:rsidP="00F21D64">
      <w:pPr>
        <w:pStyle w:val="NormalnyWeb"/>
        <w:jc w:val="both"/>
        <w:rPr>
          <w:rFonts w:ascii="PT Sans" w:hAnsi="PT Sans" w:cs="Tahoma"/>
        </w:rPr>
      </w:pPr>
      <w:r w:rsidRPr="00F50AAB">
        <w:rPr>
          <w:rFonts w:ascii="PT Sans" w:hAnsi="PT Sans" w:cs="Tahoma"/>
        </w:rPr>
        <w:t xml:space="preserve">Efektem końcowym realizacji badań będzie raport końcowy, o którym mowa w pkt II OPZ, przekazany w formie elektronicznej (PDF oraz DOCX) na adres e-mail </w:t>
      </w:r>
      <w:r w:rsidR="00416727">
        <w:rPr>
          <w:rFonts w:ascii="PT Sans" w:hAnsi="PT Sans" w:cs="Tahoma"/>
        </w:rPr>
        <w:t>osoby upoważnionej do odbioru usługi ze strony</w:t>
      </w:r>
      <w:r w:rsidRPr="00F50AAB">
        <w:rPr>
          <w:rFonts w:ascii="PT Sans" w:hAnsi="PT Sans" w:cs="Tahoma"/>
        </w:rPr>
        <w:t xml:space="preserve"> Zamawiającego.</w:t>
      </w:r>
      <w:r>
        <w:rPr>
          <w:rFonts w:ascii="PT Sans" w:hAnsi="PT Sans" w:cs="Tahoma"/>
        </w:rPr>
        <w:t xml:space="preserve"> </w:t>
      </w:r>
      <w:r w:rsidRPr="00F50AAB">
        <w:rPr>
          <w:rFonts w:ascii="PT Sans" w:hAnsi="PT Sans" w:cs="Tahoma"/>
        </w:rPr>
        <w:t>Raport będzie zawierał wyniki badań, ich interpretację oraz wnioski i rekomendacje wynikające z przeprowadzonych analiz.</w:t>
      </w:r>
    </w:p>
    <w:p w14:paraId="59154AAD" w14:textId="03D468F2" w:rsidR="004959B9" w:rsidRPr="004959B9" w:rsidRDefault="00F50AAB" w:rsidP="00F21D64">
      <w:pPr>
        <w:pStyle w:val="NormalnyWeb"/>
        <w:jc w:val="both"/>
        <w:rPr>
          <w:rFonts w:ascii="PT Sans" w:hAnsi="PT Sans" w:cs="Tahoma"/>
          <w:b/>
          <w:bCs/>
        </w:rPr>
      </w:pPr>
      <w:r w:rsidRPr="00F50AAB">
        <w:rPr>
          <w:rFonts w:ascii="PT Sans" w:hAnsi="PT Sans" w:cs="Tahoma"/>
        </w:rPr>
        <w:t>Realizacja usługi przyczyni się do rozwoju wiedzy w zakresie wpływu parametrów obróbki cieplnej i cieplno-mechanicznej na właściwości stali duplex 1.4462 oraz do wspierania rozwiązań zgodnych z ideą zrównoważonego rozwoju i nowoczesnych technologii przemysłowych.</w:t>
      </w:r>
      <w:r>
        <w:rPr>
          <w:rFonts w:ascii="PT Sans" w:hAnsi="PT Sans" w:cs="Tahoma"/>
        </w:rPr>
        <w:br/>
      </w:r>
      <w:r>
        <w:rPr>
          <w:rFonts w:ascii="PT Sans" w:hAnsi="PT Sans" w:cs="Tahoma"/>
        </w:rPr>
        <w:br/>
      </w:r>
      <w:r w:rsidR="00734352" w:rsidRPr="00FF11AB">
        <w:rPr>
          <w:rFonts w:ascii="PT Sans" w:hAnsi="PT Sans" w:cs="Tahoma"/>
          <w:b/>
          <w:bCs/>
        </w:rPr>
        <w:t>Z</w:t>
      </w:r>
      <w:r w:rsidR="00373782">
        <w:rPr>
          <w:rFonts w:ascii="PT Sans" w:hAnsi="PT Sans" w:cs="Tahoma"/>
          <w:b/>
          <w:bCs/>
        </w:rPr>
        <w:t>achowanie i z</w:t>
      </w:r>
      <w:r w:rsidR="00734352" w:rsidRPr="00FF11AB">
        <w:rPr>
          <w:rFonts w:ascii="PT Sans" w:hAnsi="PT Sans" w:cs="Tahoma"/>
          <w:b/>
          <w:bCs/>
        </w:rPr>
        <w:t>wrot próbek</w:t>
      </w:r>
      <w:r w:rsidR="004959B9" w:rsidRPr="004959B9">
        <w:rPr>
          <w:rFonts w:ascii="PT Sans" w:hAnsi="PT Sans" w:cs="Tahoma"/>
          <w:b/>
          <w:bCs/>
        </w:rPr>
        <w:t>:</w:t>
      </w:r>
    </w:p>
    <w:p w14:paraId="38622A6D" w14:textId="1E0BD6A1" w:rsidR="00DE314D" w:rsidRPr="00F03558" w:rsidRDefault="00734352" w:rsidP="00F21D64">
      <w:pPr>
        <w:pStyle w:val="NormalnyWeb"/>
        <w:ind w:left="360"/>
        <w:jc w:val="both"/>
        <w:rPr>
          <w:rFonts w:ascii="PT Sans" w:hAnsi="PT Sans" w:cs="Tahoma"/>
          <w:strike/>
        </w:rPr>
      </w:pPr>
      <w:r w:rsidRPr="00734352">
        <w:rPr>
          <w:rFonts w:ascii="PT Sans" w:hAnsi="PT Sans" w:cs="Tahoma"/>
        </w:rPr>
        <w:t>Z uwagi na specyfikę prowadzonych analiz oraz charakter procesów związanych z przygotowaniem i przetwarzaniem próbek, zwrot</w:t>
      </w:r>
      <w:r w:rsidR="001109A4">
        <w:rPr>
          <w:rFonts w:ascii="PT Sans" w:hAnsi="PT Sans" w:cs="Tahoma"/>
        </w:rPr>
        <w:t xml:space="preserve"> próbek po zakończeniu badań</w:t>
      </w:r>
      <w:r w:rsidRPr="00734352">
        <w:rPr>
          <w:rFonts w:ascii="PT Sans" w:hAnsi="PT Sans" w:cs="Tahoma"/>
        </w:rPr>
        <w:t xml:space="preserve"> jest wymagany</w:t>
      </w:r>
      <w:r w:rsidR="00DA33C4">
        <w:rPr>
          <w:rFonts w:ascii="PT Sans" w:hAnsi="PT Sans" w:cs="Tahoma"/>
        </w:rPr>
        <w:t>.</w:t>
      </w:r>
      <w:bookmarkEnd w:id="2"/>
    </w:p>
    <w:sectPr w:rsidR="00DE314D" w:rsidRPr="00F03558" w:rsidSect="000729DF">
      <w:headerReference w:type="default" r:id="rId11"/>
      <w:footerReference w:type="default" r:id="rId12"/>
      <w:pgSz w:w="11906" w:h="16838" w:code="9"/>
      <w:pgMar w:top="851" w:right="1134" w:bottom="567" w:left="1134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9F740" w14:textId="77777777" w:rsidR="00CC78E8" w:rsidRDefault="00CC78E8" w:rsidP="005D63CD">
      <w:pPr>
        <w:spacing w:after="0" w:line="240" w:lineRule="auto"/>
      </w:pPr>
      <w:r>
        <w:separator/>
      </w:r>
    </w:p>
  </w:endnote>
  <w:endnote w:type="continuationSeparator" w:id="0">
    <w:p w14:paraId="38E6A48E" w14:textId="77777777" w:rsidR="00CC78E8" w:rsidRDefault="00CC78E8" w:rsidP="005D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inion Pro">
    <w:altName w:val="Segoe Print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T Sans">
    <w:altName w:val="PT Sans"/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2F7C" w14:textId="5CBA625D" w:rsidR="00DD2FBB" w:rsidRPr="00F84EF3" w:rsidRDefault="00DD2FB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</w:p>
  <w:p w14:paraId="4E34FF77" w14:textId="77777777" w:rsidR="00DD2FBB" w:rsidRDefault="00DD2FB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</w:p>
  <w:p w14:paraId="3D02978B" w14:textId="1BE8D4B6" w:rsidR="00DD2FBB" w:rsidRPr="006B318B" w:rsidRDefault="00DD2FB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D61394">
      <w:rPr>
        <w:rFonts w:ascii="PT Sans" w:hAnsi="PT Sans"/>
        <w:noProof/>
        <w:color w:val="002D59"/>
        <w:sz w:val="26"/>
        <w:szCs w:val="26"/>
        <w:lang w:eastAsia="pl-PL"/>
      </w:rPr>
      <w:drawing>
        <wp:anchor distT="0" distB="0" distL="114300" distR="114300" simplePos="0" relativeHeight="251663360" behindDoc="1" locked="0" layoutInCell="1" allowOverlap="1" wp14:anchorId="396CDC2E" wp14:editId="650C7040">
          <wp:simplePos x="0" y="0"/>
          <wp:positionH relativeFrom="page">
            <wp:posOffset>0</wp:posOffset>
          </wp:positionH>
          <wp:positionV relativeFrom="page">
            <wp:posOffset>9305365</wp:posOffset>
          </wp:positionV>
          <wp:extent cx="3260037" cy="107091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73609" cy="10753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1394">
      <w:rPr>
        <w:rFonts w:ascii="PT Sans" w:hAnsi="PT Sans"/>
        <w:noProof/>
        <w:color w:val="002D59"/>
        <w:sz w:val="26"/>
        <w:szCs w:val="26"/>
        <w:lang w:eastAsia="pl-PL"/>
      </w:rPr>
      <w:drawing>
        <wp:anchor distT="0" distB="0" distL="114300" distR="114300" simplePos="0" relativeHeight="251661312" behindDoc="1" locked="0" layoutInCell="1" allowOverlap="1" wp14:anchorId="5C287E0C" wp14:editId="75D0F280">
          <wp:simplePos x="0" y="0"/>
          <wp:positionH relativeFrom="page">
            <wp:posOffset>5266765</wp:posOffset>
          </wp:positionH>
          <wp:positionV relativeFrom="page">
            <wp:posOffset>9202271</wp:posOffset>
          </wp:positionV>
          <wp:extent cx="2292910" cy="1490336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69" t="86062"/>
                  <a:stretch/>
                </pic:blipFill>
                <pic:spPr bwMode="auto">
                  <a:xfrm>
                    <a:off x="0" y="0"/>
                    <a:ext cx="2292910" cy="14903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B318B">
      <w:rPr>
        <w:rFonts w:ascii="PT Sans" w:hAnsi="PT Sans"/>
        <w:color w:val="002D59"/>
        <w:sz w:val="16"/>
        <w:szCs w:val="16"/>
      </w:rPr>
      <w:t>Uniwersytet Śląski w Katowicach</w:t>
    </w:r>
  </w:p>
  <w:p w14:paraId="200774E0" w14:textId="0BCE1D3F" w:rsidR="00DD2FBB" w:rsidRPr="006B318B" w:rsidRDefault="00DD2FB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Wydział Nauk Ścisłych i Technicznych</w:t>
    </w:r>
  </w:p>
  <w:p w14:paraId="28DF970A" w14:textId="70709D7C" w:rsidR="00DD2FBB" w:rsidRDefault="00DD2FBB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ul. 75. Pułku Piechoty 1A</w:t>
    </w:r>
    <w:r>
      <w:rPr>
        <w:rFonts w:ascii="PT Sans" w:hAnsi="PT Sans"/>
        <w:color w:val="002D59"/>
        <w:sz w:val="16"/>
        <w:szCs w:val="16"/>
      </w:rPr>
      <w:t>, Chorzów</w:t>
    </w:r>
  </w:p>
  <w:p w14:paraId="50B0C4B8" w14:textId="0CA6EF76" w:rsidR="00DD2FBB" w:rsidRPr="000C5ABC" w:rsidRDefault="00DD2FBB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  <w:u w:val="single"/>
        <w:lang w:val="de-DE"/>
      </w:rPr>
    </w:pPr>
    <w:r w:rsidRPr="000C5ABC">
      <w:rPr>
        <w:rFonts w:ascii="PT Sans" w:hAnsi="PT Sans"/>
        <w:color w:val="002D59"/>
        <w:sz w:val="16"/>
        <w:szCs w:val="16"/>
        <w:lang w:val="de-DE"/>
      </w:rPr>
      <w:t>tel.</w:t>
    </w:r>
    <w:r>
      <w:rPr>
        <w:rFonts w:ascii="PT Sans" w:hAnsi="PT Sans"/>
        <w:color w:val="002D59"/>
        <w:sz w:val="16"/>
        <w:szCs w:val="16"/>
        <w:lang w:val="de-DE"/>
      </w:rPr>
      <w:t>:</w:t>
    </w:r>
    <w:r w:rsidRPr="000C5ABC">
      <w:rPr>
        <w:rFonts w:ascii="PT Sans" w:hAnsi="PT Sans"/>
        <w:color w:val="002D59"/>
        <w:sz w:val="16"/>
        <w:szCs w:val="16"/>
        <w:lang w:val="de-DE"/>
      </w:rPr>
      <w:t xml:space="preserve"> </w:t>
    </w:r>
    <w:r w:rsidRPr="00560EA5">
      <w:rPr>
        <w:rFonts w:ascii="PT Sans" w:hAnsi="PT Sans"/>
        <w:color w:val="002D59"/>
        <w:sz w:val="16"/>
        <w:szCs w:val="16"/>
      </w:rPr>
      <w:t>32</w:t>
    </w:r>
    <w:r>
      <w:rPr>
        <w:rFonts w:ascii="PT Sans" w:hAnsi="PT Sans"/>
        <w:color w:val="002D59"/>
        <w:sz w:val="16"/>
        <w:szCs w:val="16"/>
      </w:rPr>
      <w:t> </w:t>
    </w:r>
    <w:r w:rsidRPr="00560EA5">
      <w:rPr>
        <w:rFonts w:ascii="PT Sans" w:hAnsi="PT Sans"/>
        <w:color w:val="002D59"/>
        <w:sz w:val="16"/>
        <w:szCs w:val="16"/>
      </w:rPr>
      <w:t>349</w:t>
    </w:r>
    <w:r>
      <w:rPr>
        <w:rFonts w:ascii="PT Sans" w:hAnsi="PT Sans"/>
        <w:color w:val="002D59"/>
        <w:sz w:val="16"/>
        <w:szCs w:val="16"/>
      </w:rPr>
      <w:t xml:space="preserve"> </w:t>
    </w:r>
    <w:r w:rsidRPr="00560EA5">
      <w:rPr>
        <w:rFonts w:ascii="PT Sans" w:hAnsi="PT Sans"/>
        <w:color w:val="002D59"/>
        <w:sz w:val="16"/>
        <w:szCs w:val="16"/>
      </w:rPr>
      <w:t>75</w:t>
    </w:r>
    <w:r>
      <w:rPr>
        <w:rFonts w:ascii="PT Sans" w:hAnsi="PT Sans"/>
        <w:color w:val="002D59"/>
        <w:sz w:val="16"/>
        <w:szCs w:val="16"/>
      </w:rPr>
      <w:t xml:space="preserve"> </w:t>
    </w:r>
    <w:r w:rsidRPr="00560EA5">
      <w:rPr>
        <w:rFonts w:ascii="PT Sans" w:hAnsi="PT Sans"/>
        <w:color w:val="002D59"/>
        <w:sz w:val="16"/>
        <w:szCs w:val="16"/>
      </w:rPr>
      <w:t>09</w:t>
    </w:r>
  </w:p>
  <w:p w14:paraId="5E26CBDC" w14:textId="77777777" w:rsidR="00DD2FBB" w:rsidRPr="000C5ABC" w:rsidRDefault="00DD2FB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lang w:val="de-DE"/>
      </w:rPr>
    </w:pPr>
  </w:p>
  <w:p w14:paraId="40B1B551" w14:textId="405F7660" w:rsidR="00DD2FBB" w:rsidRPr="006B318B" w:rsidRDefault="00DD2FB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8"/>
        <w:szCs w:val="18"/>
      </w:rPr>
      <w:t>www.</w:t>
    </w:r>
    <w:r w:rsidRPr="006B318B">
      <w:rPr>
        <w:rFonts w:ascii="PT Sans" w:hAnsi="PT Sans"/>
        <w:b/>
        <w:bCs/>
        <w:color w:val="002D59"/>
        <w:sz w:val="18"/>
        <w:szCs w:val="18"/>
      </w:rPr>
      <w:t>us.</w:t>
    </w:r>
    <w:r w:rsidRPr="006B318B">
      <w:rPr>
        <w:rFonts w:ascii="PT Sans" w:hAnsi="PT Sans"/>
        <w:color w:val="002D59"/>
        <w:sz w:val="18"/>
        <w:szCs w:val="18"/>
      </w:rPr>
      <w:t>edu.pl</w:t>
    </w:r>
  </w:p>
  <w:p w14:paraId="14736680" w14:textId="77777777" w:rsidR="00DD2FBB" w:rsidRPr="006B318B" w:rsidRDefault="00DD2FBB">
    <w:pPr>
      <w:pStyle w:val="Stopka"/>
      <w:rPr>
        <w:rFonts w:ascii="PT Sans" w:hAnsi="PT Sans"/>
        <w:sz w:val="24"/>
        <w:szCs w:val="24"/>
        <w:vertAlign w:val="sub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EB7E4" w14:textId="77777777" w:rsidR="00CC78E8" w:rsidRDefault="00CC78E8" w:rsidP="005D63CD">
      <w:pPr>
        <w:spacing w:after="0" w:line="240" w:lineRule="auto"/>
      </w:pPr>
      <w:r>
        <w:separator/>
      </w:r>
    </w:p>
  </w:footnote>
  <w:footnote w:type="continuationSeparator" w:id="0">
    <w:p w14:paraId="76B025DC" w14:textId="77777777" w:rsidR="00CC78E8" w:rsidRDefault="00CC78E8" w:rsidP="005D6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291A8" w14:textId="5A9DFE5F" w:rsidR="00DD2FBB" w:rsidRDefault="00DD2FBB" w:rsidP="000729DF">
    <w:pPr>
      <w:pStyle w:val="Nagwek"/>
      <w:tabs>
        <w:tab w:val="clear" w:pos="4536"/>
        <w:tab w:val="clear" w:pos="9072"/>
        <w:tab w:val="left" w:pos="1650"/>
      </w:tabs>
    </w:pPr>
    <w:r w:rsidRPr="00142DA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CB893E2" wp14:editId="23B34F22">
          <wp:extent cx="6120130" cy="646334"/>
          <wp:effectExtent l="0" t="0" r="0" b="1905"/>
          <wp:docPr id="5" name="Obraz 5" descr="C:\Users\dknapik\AppData\Local\Temp\614692bf-aefb-442e-8f0c-35f0d8a82f2e_FE SL kolor poziom.zip.f2e\FE SL kolor poziom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knapik\AppData\Local\Temp\614692bf-aefb-442e-8f0c-35f0d8a82f2e_FE SL kolor poziom.zip.f2e\FE SL kolor poziom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63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346A6F" w14:textId="47E4220E" w:rsidR="00DD2FBB" w:rsidRDefault="00DD2FBB" w:rsidP="000729DF">
    <w:pPr>
      <w:pStyle w:val="Nagwek"/>
      <w:tabs>
        <w:tab w:val="clear" w:pos="4536"/>
        <w:tab w:val="clear" w:pos="9072"/>
        <w:tab w:val="left" w:pos="1650"/>
      </w:tabs>
    </w:pPr>
  </w:p>
  <w:p w14:paraId="4F7AAF9C" w14:textId="0CCEDD12" w:rsidR="00DD2FBB" w:rsidRDefault="00DD2FBB" w:rsidP="00990A39">
    <w:pPr>
      <w:pStyle w:val="Nagwek"/>
      <w:tabs>
        <w:tab w:val="clear" w:pos="4536"/>
        <w:tab w:val="clear" w:pos="9072"/>
        <w:tab w:val="left" w:pos="1650"/>
      </w:tabs>
      <w:jc w:val="center"/>
      <w:rPr>
        <w:rFonts w:ascii="Calibri" w:eastAsia="DejaVuSans" w:hAnsi="Calibri" w:cs="Calibri"/>
        <w:sz w:val="20"/>
        <w:szCs w:val="16"/>
      </w:rPr>
    </w:pPr>
    <w:r w:rsidRPr="00253FFE">
      <w:rPr>
        <w:rFonts w:ascii="Calibri" w:eastAsia="DejaVuSans" w:hAnsi="Calibri" w:cs="Calibri"/>
        <w:sz w:val="20"/>
        <w:szCs w:val="16"/>
      </w:rPr>
      <w:t>Projekt</w:t>
    </w:r>
    <w:r>
      <w:rPr>
        <w:rFonts w:ascii="Calibri" w:eastAsia="DejaVuSans" w:hAnsi="Calibri" w:cs="Calibri"/>
        <w:sz w:val="20"/>
        <w:szCs w:val="16"/>
      </w:rPr>
      <w:t xml:space="preserve">: </w:t>
    </w:r>
    <w:bookmarkStart w:id="3" w:name="_Hlk179273376"/>
    <w:proofErr w:type="spellStart"/>
    <w:r w:rsidRPr="00560EA5">
      <w:rPr>
        <w:rFonts w:ascii="Calibri" w:eastAsia="DejaVuSans" w:hAnsi="Calibri" w:cs="Calibri"/>
        <w:sz w:val="20"/>
        <w:szCs w:val="16"/>
      </w:rPr>
      <w:t>GreenMat</w:t>
    </w:r>
    <w:proofErr w:type="spellEnd"/>
    <w:r w:rsidRPr="00560EA5">
      <w:rPr>
        <w:rFonts w:ascii="Calibri" w:eastAsia="DejaVuSans" w:hAnsi="Calibri" w:cs="Calibri"/>
        <w:sz w:val="20"/>
        <w:szCs w:val="16"/>
      </w:rPr>
      <w:t xml:space="preserve"> - Rozwój Uniwersytetu Śląskiego w Katowicach w zakresie nowych technologii materiałowych </w:t>
    </w:r>
    <w:r>
      <w:rPr>
        <w:rFonts w:ascii="Calibri" w:eastAsia="DejaVuSans" w:hAnsi="Calibri" w:cs="Calibri"/>
        <w:sz w:val="20"/>
        <w:szCs w:val="16"/>
      </w:rPr>
      <w:br/>
    </w:r>
    <w:r w:rsidRPr="00560EA5">
      <w:rPr>
        <w:rFonts w:ascii="Calibri" w:eastAsia="DejaVuSans" w:hAnsi="Calibri" w:cs="Calibri"/>
        <w:sz w:val="20"/>
        <w:szCs w:val="16"/>
      </w:rPr>
      <w:t>w kierunku zielonej transformacji regionu</w:t>
    </w:r>
    <w:bookmarkEnd w:id="3"/>
  </w:p>
  <w:p w14:paraId="0587FA46" w14:textId="77777777" w:rsidR="00DD2FBB" w:rsidRPr="009B5493" w:rsidRDefault="00DD2FBB" w:rsidP="0087532A">
    <w:pPr>
      <w:tabs>
        <w:tab w:val="center" w:pos="4536"/>
        <w:tab w:val="right" w:pos="9072"/>
      </w:tabs>
      <w:jc w:val="center"/>
      <w:rPr>
        <w:rFonts w:ascii="Calibri" w:eastAsia="Calibri" w:hAnsi="Calibri"/>
        <w:sz w:val="16"/>
        <w:szCs w:val="16"/>
      </w:rPr>
    </w:pPr>
    <w:r w:rsidRPr="009B5493">
      <w:rPr>
        <w:rFonts w:ascii="Calibri" w:eastAsia="Calibri" w:hAnsi="Calibri"/>
        <w:sz w:val="16"/>
        <w:szCs w:val="16"/>
      </w:rPr>
      <w:t xml:space="preserve">Projekt współfinansowany ze środków Unii Europejskiej </w:t>
    </w:r>
    <w:r>
      <w:rPr>
        <w:rFonts w:ascii="Calibri" w:eastAsia="Calibri" w:hAnsi="Calibri"/>
        <w:sz w:val="16"/>
        <w:szCs w:val="16"/>
      </w:rPr>
      <w:t xml:space="preserve"> w ramach Programu Fundusze Europejskie dla Śląskiego</w:t>
    </w:r>
  </w:p>
  <w:p w14:paraId="15FB4523" w14:textId="77777777" w:rsidR="00DD2FBB" w:rsidRDefault="00DD2FBB" w:rsidP="000729DF">
    <w:pPr>
      <w:pStyle w:val="Nagwek"/>
      <w:tabs>
        <w:tab w:val="clear" w:pos="4536"/>
        <w:tab w:val="clear" w:pos="9072"/>
        <w:tab w:val="left" w:pos="1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6260"/>
    <w:multiLevelType w:val="hybridMultilevel"/>
    <w:tmpl w:val="3DD231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45004"/>
    <w:multiLevelType w:val="hybridMultilevel"/>
    <w:tmpl w:val="2E609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131F3"/>
    <w:multiLevelType w:val="hybridMultilevel"/>
    <w:tmpl w:val="358CCC66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03255C34"/>
    <w:multiLevelType w:val="hybridMultilevel"/>
    <w:tmpl w:val="2E6097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259F6"/>
    <w:multiLevelType w:val="hybridMultilevel"/>
    <w:tmpl w:val="2876A7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B780B"/>
    <w:multiLevelType w:val="multilevel"/>
    <w:tmpl w:val="8A520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color w:val="auto"/>
      </w:rPr>
    </w:lvl>
    <w:lvl w:ilvl="3">
      <w:start w:val="10"/>
      <w:numFmt w:val="decimal"/>
      <w:lvlText w:val="%4"/>
      <w:lvlJc w:val="left"/>
      <w:pPr>
        <w:ind w:left="2880" w:hanging="360"/>
      </w:pPr>
      <w:rPr>
        <w:rFonts w:hint="default"/>
        <w:color w:val="auto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EA33B6"/>
    <w:multiLevelType w:val="hybridMultilevel"/>
    <w:tmpl w:val="F5AA45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1F5C12"/>
    <w:multiLevelType w:val="hybridMultilevel"/>
    <w:tmpl w:val="81088D6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EB86938"/>
    <w:multiLevelType w:val="hybridMultilevel"/>
    <w:tmpl w:val="B6A0A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F250CB"/>
    <w:multiLevelType w:val="hybridMultilevel"/>
    <w:tmpl w:val="B3E83D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366F13"/>
    <w:multiLevelType w:val="hybridMultilevel"/>
    <w:tmpl w:val="358CCC66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147E66B2"/>
    <w:multiLevelType w:val="hybridMultilevel"/>
    <w:tmpl w:val="3D02EA32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168A7232"/>
    <w:multiLevelType w:val="hybridMultilevel"/>
    <w:tmpl w:val="B5E81A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9D542E"/>
    <w:multiLevelType w:val="hybridMultilevel"/>
    <w:tmpl w:val="7242CA8E"/>
    <w:lvl w:ilvl="0" w:tplc="34028E20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C80DEF"/>
    <w:multiLevelType w:val="hybridMultilevel"/>
    <w:tmpl w:val="C3DEC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DA3CEB"/>
    <w:multiLevelType w:val="hybridMultilevel"/>
    <w:tmpl w:val="3E4C4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11242E"/>
    <w:multiLevelType w:val="hybridMultilevel"/>
    <w:tmpl w:val="69961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B17245"/>
    <w:multiLevelType w:val="hybridMultilevel"/>
    <w:tmpl w:val="95E045A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DF5530"/>
    <w:multiLevelType w:val="hybridMultilevel"/>
    <w:tmpl w:val="B24A5A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2387625"/>
    <w:multiLevelType w:val="hybridMultilevel"/>
    <w:tmpl w:val="9ADC6D2E"/>
    <w:lvl w:ilvl="0" w:tplc="0415000F">
      <w:start w:val="1"/>
      <w:numFmt w:val="decimal"/>
      <w:lvlText w:val="%1."/>
      <w:lvlJc w:val="left"/>
      <w:pPr>
        <w:ind w:left="5748" w:hanging="360"/>
      </w:pPr>
    </w:lvl>
    <w:lvl w:ilvl="1" w:tplc="04150019" w:tentative="1">
      <w:start w:val="1"/>
      <w:numFmt w:val="lowerLetter"/>
      <w:lvlText w:val="%2."/>
      <w:lvlJc w:val="left"/>
      <w:pPr>
        <w:ind w:left="6468" w:hanging="360"/>
      </w:pPr>
    </w:lvl>
    <w:lvl w:ilvl="2" w:tplc="0415001B" w:tentative="1">
      <w:start w:val="1"/>
      <w:numFmt w:val="lowerRoman"/>
      <w:lvlText w:val="%3."/>
      <w:lvlJc w:val="right"/>
      <w:pPr>
        <w:ind w:left="7188" w:hanging="180"/>
      </w:pPr>
    </w:lvl>
    <w:lvl w:ilvl="3" w:tplc="0415000F" w:tentative="1">
      <w:start w:val="1"/>
      <w:numFmt w:val="decimal"/>
      <w:lvlText w:val="%4."/>
      <w:lvlJc w:val="left"/>
      <w:pPr>
        <w:ind w:left="7908" w:hanging="360"/>
      </w:pPr>
    </w:lvl>
    <w:lvl w:ilvl="4" w:tplc="04150019" w:tentative="1">
      <w:start w:val="1"/>
      <w:numFmt w:val="lowerLetter"/>
      <w:lvlText w:val="%5."/>
      <w:lvlJc w:val="left"/>
      <w:pPr>
        <w:ind w:left="8628" w:hanging="360"/>
      </w:pPr>
    </w:lvl>
    <w:lvl w:ilvl="5" w:tplc="0415001B" w:tentative="1">
      <w:start w:val="1"/>
      <w:numFmt w:val="lowerRoman"/>
      <w:lvlText w:val="%6."/>
      <w:lvlJc w:val="right"/>
      <w:pPr>
        <w:ind w:left="9348" w:hanging="180"/>
      </w:pPr>
    </w:lvl>
    <w:lvl w:ilvl="6" w:tplc="0415000F" w:tentative="1">
      <w:start w:val="1"/>
      <w:numFmt w:val="decimal"/>
      <w:lvlText w:val="%7."/>
      <w:lvlJc w:val="left"/>
      <w:pPr>
        <w:ind w:left="10068" w:hanging="360"/>
      </w:pPr>
    </w:lvl>
    <w:lvl w:ilvl="7" w:tplc="04150019" w:tentative="1">
      <w:start w:val="1"/>
      <w:numFmt w:val="lowerLetter"/>
      <w:lvlText w:val="%8."/>
      <w:lvlJc w:val="left"/>
      <w:pPr>
        <w:ind w:left="10788" w:hanging="360"/>
      </w:pPr>
    </w:lvl>
    <w:lvl w:ilvl="8" w:tplc="0415001B" w:tentative="1">
      <w:start w:val="1"/>
      <w:numFmt w:val="lowerRoman"/>
      <w:lvlText w:val="%9."/>
      <w:lvlJc w:val="right"/>
      <w:pPr>
        <w:ind w:left="11508" w:hanging="180"/>
      </w:pPr>
    </w:lvl>
  </w:abstractNum>
  <w:abstractNum w:abstractNumId="20" w15:restartNumberingAfterBreak="0">
    <w:nsid w:val="27301C79"/>
    <w:multiLevelType w:val="hybridMultilevel"/>
    <w:tmpl w:val="C32617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A02EAF"/>
    <w:multiLevelType w:val="hybridMultilevel"/>
    <w:tmpl w:val="CCDA5D86"/>
    <w:lvl w:ilvl="0" w:tplc="8AB6DD8E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331B5177"/>
    <w:multiLevelType w:val="hybridMultilevel"/>
    <w:tmpl w:val="6F0801D6"/>
    <w:lvl w:ilvl="0" w:tplc="A5066BC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336B606E"/>
    <w:multiLevelType w:val="hybridMultilevel"/>
    <w:tmpl w:val="69B0130A"/>
    <w:lvl w:ilvl="0" w:tplc="0415000F">
      <w:start w:val="1"/>
      <w:numFmt w:val="decimal"/>
      <w:lvlText w:val="%1."/>
      <w:lvlJc w:val="left"/>
      <w:pPr>
        <w:ind w:left="3588" w:hanging="360"/>
      </w:pPr>
    </w:lvl>
    <w:lvl w:ilvl="1" w:tplc="04150019" w:tentative="1">
      <w:start w:val="1"/>
      <w:numFmt w:val="lowerLetter"/>
      <w:lvlText w:val="%2."/>
      <w:lvlJc w:val="left"/>
      <w:pPr>
        <w:ind w:left="4308" w:hanging="360"/>
      </w:pPr>
    </w:lvl>
    <w:lvl w:ilvl="2" w:tplc="0415001B" w:tentative="1">
      <w:start w:val="1"/>
      <w:numFmt w:val="lowerRoman"/>
      <w:lvlText w:val="%3."/>
      <w:lvlJc w:val="right"/>
      <w:pPr>
        <w:ind w:left="5028" w:hanging="180"/>
      </w:pPr>
    </w:lvl>
    <w:lvl w:ilvl="3" w:tplc="0415000F" w:tentative="1">
      <w:start w:val="1"/>
      <w:numFmt w:val="decimal"/>
      <w:lvlText w:val="%4."/>
      <w:lvlJc w:val="left"/>
      <w:pPr>
        <w:ind w:left="5748" w:hanging="360"/>
      </w:pPr>
    </w:lvl>
    <w:lvl w:ilvl="4" w:tplc="04150019" w:tentative="1">
      <w:start w:val="1"/>
      <w:numFmt w:val="lowerLetter"/>
      <w:lvlText w:val="%5."/>
      <w:lvlJc w:val="left"/>
      <w:pPr>
        <w:ind w:left="6468" w:hanging="360"/>
      </w:pPr>
    </w:lvl>
    <w:lvl w:ilvl="5" w:tplc="0415001B" w:tentative="1">
      <w:start w:val="1"/>
      <w:numFmt w:val="lowerRoman"/>
      <w:lvlText w:val="%6."/>
      <w:lvlJc w:val="right"/>
      <w:pPr>
        <w:ind w:left="7188" w:hanging="180"/>
      </w:pPr>
    </w:lvl>
    <w:lvl w:ilvl="6" w:tplc="0415000F" w:tentative="1">
      <w:start w:val="1"/>
      <w:numFmt w:val="decimal"/>
      <w:lvlText w:val="%7."/>
      <w:lvlJc w:val="left"/>
      <w:pPr>
        <w:ind w:left="7908" w:hanging="360"/>
      </w:pPr>
    </w:lvl>
    <w:lvl w:ilvl="7" w:tplc="04150019" w:tentative="1">
      <w:start w:val="1"/>
      <w:numFmt w:val="lowerLetter"/>
      <w:lvlText w:val="%8."/>
      <w:lvlJc w:val="left"/>
      <w:pPr>
        <w:ind w:left="8628" w:hanging="360"/>
      </w:pPr>
    </w:lvl>
    <w:lvl w:ilvl="8" w:tplc="0415001B" w:tentative="1">
      <w:start w:val="1"/>
      <w:numFmt w:val="lowerRoman"/>
      <w:lvlText w:val="%9."/>
      <w:lvlJc w:val="right"/>
      <w:pPr>
        <w:ind w:left="9348" w:hanging="180"/>
      </w:pPr>
    </w:lvl>
  </w:abstractNum>
  <w:abstractNum w:abstractNumId="24" w15:restartNumberingAfterBreak="0">
    <w:nsid w:val="36BC058D"/>
    <w:multiLevelType w:val="hybridMultilevel"/>
    <w:tmpl w:val="5EDC9F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BF6C63"/>
    <w:multiLevelType w:val="hybridMultilevel"/>
    <w:tmpl w:val="D004DC0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8B2417C"/>
    <w:multiLevelType w:val="hybridMultilevel"/>
    <w:tmpl w:val="1E82CE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BBC606B"/>
    <w:multiLevelType w:val="hybridMultilevel"/>
    <w:tmpl w:val="358CCC66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3CF005C2"/>
    <w:multiLevelType w:val="hybridMultilevel"/>
    <w:tmpl w:val="2E609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166105"/>
    <w:multiLevelType w:val="hybridMultilevel"/>
    <w:tmpl w:val="827C4D34"/>
    <w:lvl w:ilvl="0" w:tplc="0415000F">
      <w:start w:val="1"/>
      <w:numFmt w:val="decimal"/>
      <w:lvlText w:val="%1."/>
      <w:lvlJc w:val="left"/>
      <w:pPr>
        <w:ind w:left="3588" w:hanging="360"/>
      </w:pPr>
    </w:lvl>
    <w:lvl w:ilvl="1" w:tplc="04150019" w:tentative="1">
      <w:start w:val="1"/>
      <w:numFmt w:val="lowerLetter"/>
      <w:lvlText w:val="%2."/>
      <w:lvlJc w:val="left"/>
      <w:pPr>
        <w:ind w:left="4308" w:hanging="360"/>
      </w:pPr>
    </w:lvl>
    <w:lvl w:ilvl="2" w:tplc="0415001B" w:tentative="1">
      <w:start w:val="1"/>
      <w:numFmt w:val="lowerRoman"/>
      <w:lvlText w:val="%3."/>
      <w:lvlJc w:val="right"/>
      <w:pPr>
        <w:ind w:left="5028" w:hanging="180"/>
      </w:pPr>
    </w:lvl>
    <w:lvl w:ilvl="3" w:tplc="0415000F" w:tentative="1">
      <w:start w:val="1"/>
      <w:numFmt w:val="decimal"/>
      <w:lvlText w:val="%4."/>
      <w:lvlJc w:val="left"/>
      <w:pPr>
        <w:ind w:left="5748" w:hanging="360"/>
      </w:pPr>
    </w:lvl>
    <w:lvl w:ilvl="4" w:tplc="04150019" w:tentative="1">
      <w:start w:val="1"/>
      <w:numFmt w:val="lowerLetter"/>
      <w:lvlText w:val="%5."/>
      <w:lvlJc w:val="left"/>
      <w:pPr>
        <w:ind w:left="6468" w:hanging="360"/>
      </w:pPr>
    </w:lvl>
    <w:lvl w:ilvl="5" w:tplc="0415001B" w:tentative="1">
      <w:start w:val="1"/>
      <w:numFmt w:val="lowerRoman"/>
      <w:lvlText w:val="%6."/>
      <w:lvlJc w:val="right"/>
      <w:pPr>
        <w:ind w:left="7188" w:hanging="180"/>
      </w:pPr>
    </w:lvl>
    <w:lvl w:ilvl="6" w:tplc="0415000F" w:tentative="1">
      <w:start w:val="1"/>
      <w:numFmt w:val="decimal"/>
      <w:lvlText w:val="%7."/>
      <w:lvlJc w:val="left"/>
      <w:pPr>
        <w:ind w:left="7908" w:hanging="360"/>
      </w:pPr>
    </w:lvl>
    <w:lvl w:ilvl="7" w:tplc="04150019" w:tentative="1">
      <w:start w:val="1"/>
      <w:numFmt w:val="lowerLetter"/>
      <w:lvlText w:val="%8."/>
      <w:lvlJc w:val="left"/>
      <w:pPr>
        <w:ind w:left="8628" w:hanging="360"/>
      </w:pPr>
    </w:lvl>
    <w:lvl w:ilvl="8" w:tplc="0415001B" w:tentative="1">
      <w:start w:val="1"/>
      <w:numFmt w:val="lowerRoman"/>
      <w:lvlText w:val="%9."/>
      <w:lvlJc w:val="right"/>
      <w:pPr>
        <w:ind w:left="9348" w:hanging="180"/>
      </w:pPr>
    </w:lvl>
  </w:abstractNum>
  <w:abstractNum w:abstractNumId="30" w15:restartNumberingAfterBreak="0">
    <w:nsid w:val="478501BB"/>
    <w:multiLevelType w:val="hybridMultilevel"/>
    <w:tmpl w:val="A1747F1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79F52EC"/>
    <w:multiLevelType w:val="hybridMultilevel"/>
    <w:tmpl w:val="E2E293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796451"/>
    <w:multiLevelType w:val="hybridMultilevel"/>
    <w:tmpl w:val="0CE4097E"/>
    <w:lvl w:ilvl="0" w:tplc="7CC4C8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A8811F3"/>
    <w:multiLevelType w:val="hybridMultilevel"/>
    <w:tmpl w:val="2E609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BB390D"/>
    <w:multiLevelType w:val="hybridMultilevel"/>
    <w:tmpl w:val="9EC68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FC59D6"/>
    <w:multiLevelType w:val="hybridMultilevel"/>
    <w:tmpl w:val="3D02EA32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 w15:restartNumberingAfterBreak="0">
    <w:nsid w:val="4ED9151B"/>
    <w:multiLevelType w:val="hybridMultilevel"/>
    <w:tmpl w:val="D18EC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F378D"/>
    <w:multiLevelType w:val="hybridMultilevel"/>
    <w:tmpl w:val="C32617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C236A4"/>
    <w:multiLevelType w:val="hybridMultilevel"/>
    <w:tmpl w:val="C32617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4E6590"/>
    <w:multiLevelType w:val="hybridMultilevel"/>
    <w:tmpl w:val="C32617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BD0CF0"/>
    <w:multiLevelType w:val="hybridMultilevel"/>
    <w:tmpl w:val="02D8641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685476"/>
    <w:multiLevelType w:val="hybridMultilevel"/>
    <w:tmpl w:val="2E609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BF78A7"/>
    <w:multiLevelType w:val="hybridMultilevel"/>
    <w:tmpl w:val="358CCC66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3" w15:restartNumberingAfterBreak="0">
    <w:nsid w:val="62E37ACE"/>
    <w:multiLevelType w:val="hybridMultilevel"/>
    <w:tmpl w:val="6F0801D6"/>
    <w:lvl w:ilvl="0" w:tplc="A5066BC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4" w15:restartNumberingAfterBreak="0">
    <w:nsid w:val="63E04E6A"/>
    <w:multiLevelType w:val="hybridMultilevel"/>
    <w:tmpl w:val="DA8EFC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5D7DFC"/>
    <w:multiLevelType w:val="hybridMultilevel"/>
    <w:tmpl w:val="FA227D98"/>
    <w:lvl w:ilvl="0" w:tplc="8AB6DD8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6D5A98"/>
    <w:multiLevelType w:val="hybridMultilevel"/>
    <w:tmpl w:val="7E18D03A"/>
    <w:lvl w:ilvl="0" w:tplc="8AB6DD8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B7303C"/>
    <w:multiLevelType w:val="hybridMultilevel"/>
    <w:tmpl w:val="C32617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3C234B"/>
    <w:multiLevelType w:val="hybridMultilevel"/>
    <w:tmpl w:val="112C20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239480B"/>
    <w:multiLevelType w:val="hybridMultilevel"/>
    <w:tmpl w:val="35A67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D17C7B"/>
    <w:multiLevelType w:val="hybridMultilevel"/>
    <w:tmpl w:val="B9163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2FC0E57"/>
    <w:multiLevelType w:val="hybridMultilevel"/>
    <w:tmpl w:val="BBF41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15122C"/>
    <w:multiLevelType w:val="hybridMultilevel"/>
    <w:tmpl w:val="B5E81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60A1D56"/>
    <w:multiLevelType w:val="hybridMultilevel"/>
    <w:tmpl w:val="288E36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79160966"/>
    <w:multiLevelType w:val="hybridMultilevel"/>
    <w:tmpl w:val="5A7828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B6B15"/>
    <w:multiLevelType w:val="hybridMultilevel"/>
    <w:tmpl w:val="FA227D98"/>
    <w:lvl w:ilvl="0" w:tplc="8AB6DD8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70733D"/>
    <w:multiLevelType w:val="hybridMultilevel"/>
    <w:tmpl w:val="55644E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4"/>
  </w:num>
  <w:num w:numId="6">
    <w:abstractNumId w:val="9"/>
  </w:num>
  <w:num w:numId="7">
    <w:abstractNumId w:val="0"/>
  </w:num>
  <w:num w:numId="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15"/>
  </w:num>
  <w:num w:numId="12">
    <w:abstractNumId w:val="54"/>
  </w:num>
  <w:num w:numId="13">
    <w:abstractNumId w:val="13"/>
  </w:num>
  <w:num w:numId="14">
    <w:abstractNumId w:val="22"/>
  </w:num>
  <w:num w:numId="15">
    <w:abstractNumId w:val="5"/>
  </w:num>
  <w:num w:numId="16">
    <w:abstractNumId w:val="30"/>
  </w:num>
  <w:num w:numId="17">
    <w:abstractNumId w:val="48"/>
  </w:num>
  <w:num w:numId="18">
    <w:abstractNumId w:val="32"/>
  </w:num>
  <w:num w:numId="19">
    <w:abstractNumId w:val="18"/>
  </w:num>
  <w:num w:numId="20">
    <w:abstractNumId w:val="53"/>
  </w:num>
  <w:num w:numId="21">
    <w:abstractNumId w:val="43"/>
  </w:num>
  <w:num w:numId="22">
    <w:abstractNumId w:val="11"/>
  </w:num>
  <w:num w:numId="23">
    <w:abstractNumId w:val="8"/>
  </w:num>
  <w:num w:numId="24">
    <w:abstractNumId w:val="19"/>
  </w:num>
  <w:num w:numId="25">
    <w:abstractNumId w:val="3"/>
  </w:num>
  <w:num w:numId="26">
    <w:abstractNumId w:val="17"/>
  </w:num>
  <w:num w:numId="27">
    <w:abstractNumId w:val="29"/>
  </w:num>
  <w:num w:numId="28">
    <w:abstractNumId w:val="40"/>
  </w:num>
  <w:num w:numId="29">
    <w:abstractNumId w:val="44"/>
  </w:num>
  <w:num w:numId="30">
    <w:abstractNumId w:val="31"/>
  </w:num>
  <w:num w:numId="31">
    <w:abstractNumId w:val="41"/>
  </w:num>
  <w:num w:numId="32">
    <w:abstractNumId w:val="39"/>
  </w:num>
  <w:num w:numId="33">
    <w:abstractNumId w:val="27"/>
  </w:num>
  <w:num w:numId="34">
    <w:abstractNumId w:val="51"/>
  </w:num>
  <w:num w:numId="35">
    <w:abstractNumId w:val="36"/>
  </w:num>
  <w:num w:numId="36">
    <w:abstractNumId w:val="2"/>
  </w:num>
  <w:num w:numId="37">
    <w:abstractNumId w:val="52"/>
  </w:num>
  <w:num w:numId="38">
    <w:abstractNumId w:val="42"/>
  </w:num>
  <w:num w:numId="39">
    <w:abstractNumId w:val="1"/>
  </w:num>
  <w:num w:numId="40">
    <w:abstractNumId w:val="23"/>
  </w:num>
  <w:num w:numId="41">
    <w:abstractNumId w:val="10"/>
  </w:num>
  <w:num w:numId="42">
    <w:abstractNumId w:val="56"/>
  </w:num>
  <w:num w:numId="43">
    <w:abstractNumId w:val="6"/>
  </w:num>
  <w:num w:numId="44">
    <w:abstractNumId w:val="33"/>
  </w:num>
  <w:num w:numId="45">
    <w:abstractNumId w:val="12"/>
  </w:num>
  <w:num w:numId="46">
    <w:abstractNumId w:val="28"/>
  </w:num>
  <w:num w:numId="47">
    <w:abstractNumId w:val="50"/>
  </w:num>
  <w:num w:numId="48">
    <w:abstractNumId w:val="25"/>
  </w:num>
  <w:num w:numId="49">
    <w:abstractNumId w:val="49"/>
  </w:num>
  <w:num w:numId="50">
    <w:abstractNumId w:val="35"/>
  </w:num>
  <w:num w:numId="51">
    <w:abstractNumId w:val="16"/>
  </w:num>
  <w:num w:numId="52">
    <w:abstractNumId w:val="37"/>
  </w:num>
  <w:num w:numId="53">
    <w:abstractNumId w:val="47"/>
  </w:num>
  <w:num w:numId="54">
    <w:abstractNumId w:val="20"/>
  </w:num>
  <w:num w:numId="55">
    <w:abstractNumId w:val="45"/>
  </w:num>
  <w:num w:numId="56">
    <w:abstractNumId w:val="7"/>
  </w:num>
  <w:num w:numId="57">
    <w:abstractNumId w:val="2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3CD"/>
    <w:rsid w:val="00024748"/>
    <w:rsid w:val="00032483"/>
    <w:rsid w:val="00032B74"/>
    <w:rsid w:val="00033341"/>
    <w:rsid w:val="00033B0B"/>
    <w:rsid w:val="0003446B"/>
    <w:rsid w:val="00041028"/>
    <w:rsid w:val="0004111C"/>
    <w:rsid w:val="00043E46"/>
    <w:rsid w:val="0005392A"/>
    <w:rsid w:val="000542FF"/>
    <w:rsid w:val="00061922"/>
    <w:rsid w:val="00062715"/>
    <w:rsid w:val="00063958"/>
    <w:rsid w:val="00072515"/>
    <w:rsid w:val="000726BD"/>
    <w:rsid w:val="000729DF"/>
    <w:rsid w:val="00073172"/>
    <w:rsid w:val="00075094"/>
    <w:rsid w:val="00092B20"/>
    <w:rsid w:val="000935EC"/>
    <w:rsid w:val="0009388E"/>
    <w:rsid w:val="0009529B"/>
    <w:rsid w:val="000971AE"/>
    <w:rsid w:val="000A1C49"/>
    <w:rsid w:val="000A2DA6"/>
    <w:rsid w:val="000A5D84"/>
    <w:rsid w:val="000B09ED"/>
    <w:rsid w:val="000C3C80"/>
    <w:rsid w:val="000C4683"/>
    <w:rsid w:val="000C5ABC"/>
    <w:rsid w:val="000D5ABC"/>
    <w:rsid w:val="000E7880"/>
    <w:rsid w:val="000F12D7"/>
    <w:rsid w:val="000F609D"/>
    <w:rsid w:val="000F694B"/>
    <w:rsid w:val="000F7A17"/>
    <w:rsid w:val="001026E0"/>
    <w:rsid w:val="00106C02"/>
    <w:rsid w:val="001109A4"/>
    <w:rsid w:val="00112249"/>
    <w:rsid w:val="00116797"/>
    <w:rsid w:val="0012658B"/>
    <w:rsid w:val="00135EFA"/>
    <w:rsid w:val="00140972"/>
    <w:rsid w:val="00145576"/>
    <w:rsid w:val="00145A3A"/>
    <w:rsid w:val="0014669B"/>
    <w:rsid w:val="00154145"/>
    <w:rsid w:val="0015578A"/>
    <w:rsid w:val="00161FAB"/>
    <w:rsid w:val="00173549"/>
    <w:rsid w:val="00182A67"/>
    <w:rsid w:val="001833B7"/>
    <w:rsid w:val="001902EC"/>
    <w:rsid w:val="001B1AC0"/>
    <w:rsid w:val="001C03BE"/>
    <w:rsid w:val="001D3E93"/>
    <w:rsid w:val="001D45FE"/>
    <w:rsid w:val="001D5C86"/>
    <w:rsid w:val="001E680B"/>
    <w:rsid w:val="001F1308"/>
    <w:rsid w:val="001F2C23"/>
    <w:rsid w:val="00200A27"/>
    <w:rsid w:val="002133D1"/>
    <w:rsid w:val="00221046"/>
    <w:rsid w:val="00222B4F"/>
    <w:rsid w:val="00224EDC"/>
    <w:rsid w:val="00235FB2"/>
    <w:rsid w:val="00236889"/>
    <w:rsid w:val="002430DD"/>
    <w:rsid w:val="00244023"/>
    <w:rsid w:val="0026275C"/>
    <w:rsid w:val="0026439A"/>
    <w:rsid w:val="00271F77"/>
    <w:rsid w:val="00274A08"/>
    <w:rsid w:val="002872BC"/>
    <w:rsid w:val="002924F3"/>
    <w:rsid w:val="002A50F6"/>
    <w:rsid w:val="002B10F0"/>
    <w:rsid w:val="002B3B39"/>
    <w:rsid w:val="002B4056"/>
    <w:rsid w:val="002C0031"/>
    <w:rsid w:val="002D06E2"/>
    <w:rsid w:val="002D0C35"/>
    <w:rsid w:val="002D0EA2"/>
    <w:rsid w:val="002D2AB8"/>
    <w:rsid w:val="002D2F12"/>
    <w:rsid w:val="002D64F0"/>
    <w:rsid w:val="002F0B30"/>
    <w:rsid w:val="00301242"/>
    <w:rsid w:val="00314880"/>
    <w:rsid w:val="003161FF"/>
    <w:rsid w:val="003176B2"/>
    <w:rsid w:val="00321B53"/>
    <w:rsid w:val="0032392F"/>
    <w:rsid w:val="00323E55"/>
    <w:rsid w:val="00330027"/>
    <w:rsid w:val="00351805"/>
    <w:rsid w:val="00353F13"/>
    <w:rsid w:val="00354EEE"/>
    <w:rsid w:val="00355A77"/>
    <w:rsid w:val="00356A7D"/>
    <w:rsid w:val="003653C3"/>
    <w:rsid w:val="00366C2B"/>
    <w:rsid w:val="00373782"/>
    <w:rsid w:val="0037444E"/>
    <w:rsid w:val="0037759A"/>
    <w:rsid w:val="00386267"/>
    <w:rsid w:val="003913F9"/>
    <w:rsid w:val="0039652E"/>
    <w:rsid w:val="003A57A5"/>
    <w:rsid w:val="003A7522"/>
    <w:rsid w:val="003B1BE4"/>
    <w:rsid w:val="003B2568"/>
    <w:rsid w:val="003C31CB"/>
    <w:rsid w:val="003C4286"/>
    <w:rsid w:val="003D283C"/>
    <w:rsid w:val="003E3BDD"/>
    <w:rsid w:val="003F4D4E"/>
    <w:rsid w:val="003F7CB5"/>
    <w:rsid w:val="004161EA"/>
    <w:rsid w:val="00416727"/>
    <w:rsid w:val="0042667F"/>
    <w:rsid w:val="0043021B"/>
    <w:rsid w:val="004327FF"/>
    <w:rsid w:val="00441820"/>
    <w:rsid w:val="00451292"/>
    <w:rsid w:val="00455B40"/>
    <w:rsid w:val="0045673F"/>
    <w:rsid w:val="00471A05"/>
    <w:rsid w:val="004859DB"/>
    <w:rsid w:val="00492EB5"/>
    <w:rsid w:val="00493B47"/>
    <w:rsid w:val="004959B9"/>
    <w:rsid w:val="0049607A"/>
    <w:rsid w:val="004A0EA3"/>
    <w:rsid w:val="004A2DF0"/>
    <w:rsid w:val="004B3219"/>
    <w:rsid w:val="004B650F"/>
    <w:rsid w:val="004C3342"/>
    <w:rsid w:val="004C4BBF"/>
    <w:rsid w:val="004D1CA2"/>
    <w:rsid w:val="004D2AFF"/>
    <w:rsid w:val="004E4DB7"/>
    <w:rsid w:val="004F5987"/>
    <w:rsid w:val="00501138"/>
    <w:rsid w:val="00503CE6"/>
    <w:rsid w:val="00527206"/>
    <w:rsid w:val="00530CAA"/>
    <w:rsid w:val="00533BC2"/>
    <w:rsid w:val="00535423"/>
    <w:rsid w:val="00554970"/>
    <w:rsid w:val="0055519E"/>
    <w:rsid w:val="00557CB8"/>
    <w:rsid w:val="00557EE7"/>
    <w:rsid w:val="00560EA5"/>
    <w:rsid w:val="005658FA"/>
    <w:rsid w:val="00570447"/>
    <w:rsid w:val="00575737"/>
    <w:rsid w:val="00593683"/>
    <w:rsid w:val="005A0A38"/>
    <w:rsid w:val="005A1281"/>
    <w:rsid w:val="005A269D"/>
    <w:rsid w:val="005B34FE"/>
    <w:rsid w:val="005B3750"/>
    <w:rsid w:val="005B6783"/>
    <w:rsid w:val="005C0973"/>
    <w:rsid w:val="005C7882"/>
    <w:rsid w:val="005D1A55"/>
    <w:rsid w:val="005D221C"/>
    <w:rsid w:val="005D63CD"/>
    <w:rsid w:val="005E345F"/>
    <w:rsid w:val="005E5145"/>
    <w:rsid w:val="005E5C3E"/>
    <w:rsid w:val="005E6F4A"/>
    <w:rsid w:val="005E7B56"/>
    <w:rsid w:val="005F03AB"/>
    <w:rsid w:val="005F591A"/>
    <w:rsid w:val="005F7F27"/>
    <w:rsid w:val="00600664"/>
    <w:rsid w:val="00600709"/>
    <w:rsid w:val="00605CAA"/>
    <w:rsid w:val="00613C71"/>
    <w:rsid w:val="00623693"/>
    <w:rsid w:val="00623F0B"/>
    <w:rsid w:val="00647DB4"/>
    <w:rsid w:val="006534E5"/>
    <w:rsid w:val="006560F5"/>
    <w:rsid w:val="00661E4E"/>
    <w:rsid w:val="00691FC1"/>
    <w:rsid w:val="006B318B"/>
    <w:rsid w:val="006B403D"/>
    <w:rsid w:val="006C5086"/>
    <w:rsid w:val="006D37BC"/>
    <w:rsid w:val="006E01A7"/>
    <w:rsid w:val="006E0B77"/>
    <w:rsid w:val="006E48D6"/>
    <w:rsid w:val="00702D74"/>
    <w:rsid w:val="00703419"/>
    <w:rsid w:val="0070468F"/>
    <w:rsid w:val="00705087"/>
    <w:rsid w:val="00715BA7"/>
    <w:rsid w:val="00716746"/>
    <w:rsid w:val="00717B45"/>
    <w:rsid w:val="007225AE"/>
    <w:rsid w:val="00726012"/>
    <w:rsid w:val="00734352"/>
    <w:rsid w:val="007368A4"/>
    <w:rsid w:val="0074020A"/>
    <w:rsid w:val="00741ECB"/>
    <w:rsid w:val="00743229"/>
    <w:rsid w:val="00747C84"/>
    <w:rsid w:val="00753946"/>
    <w:rsid w:val="007569FA"/>
    <w:rsid w:val="00756F62"/>
    <w:rsid w:val="00757E70"/>
    <w:rsid w:val="00763241"/>
    <w:rsid w:val="00765B4A"/>
    <w:rsid w:val="00765CD8"/>
    <w:rsid w:val="00773FED"/>
    <w:rsid w:val="00784DBE"/>
    <w:rsid w:val="007A0259"/>
    <w:rsid w:val="007A4778"/>
    <w:rsid w:val="007A6F20"/>
    <w:rsid w:val="007A794F"/>
    <w:rsid w:val="007B00F1"/>
    <w:rsid w:val="007B1224"/>
    <w:rsid w:val="007C00F6"/>
    <w:rsid w:val="007C72B1"/>
    <w:rsid w:val="007C7AB6"/>
    <w:rsid w:val="007D0C3B"/>
    <w:rsid w:val="007D208F"/>
    <w:rsid w:val="007D32B2"/>
    <w:rsid w:val="007D338A"/>
    <w:rsid w:val="007E7AB1"/>
    <w:rsid w:val="007F6269"/>
    <w:rsid w:val="00801D50"/>
    <w:rsid w:val="008032FB"/>
    <w:rsid w:val="00805DAB"/>
    <w:rsid w:val="00810641"/>
    <w:rsid w:val="00812C0A"/>
    <w:rsid w:val="00824D0A"/>
    <w:rsid w:val="008250B7"/>
    <w:rsid w:val="00845B0F"/>
    <w:rsid w:val="00846F72"/>
    <w:rsid w:val="00850FA9"/>
    <w:rsid w:val="00854F0F"/>
    <w:rsid w:val="00860496"/>
    <w:rsid w:val="00863FF4"/>
    <w:rsid w:val="00870C98"/>
    <w:rsid w:val="0087532A"/>
    <w:rsid w:val="00876204"/>
    <w:rsid w:val="00877CD9"/>
    <w:rsid w:val="008806CD"/>
    <w:rsid w:val="00886073"/>
    <w:rsid w:val="0089220F"/>
    <w:rsid w:val="00894801"/>
    <w:rsid w:val="00896AAB"/>
    <w:rsid w:val="008A4E95"/>
    <w:rsid w:val="008A68C6"/>
    <w:rsid w:val="008A735E"/>
    <w:rsid w:val="008C2C02"/>
    <w:rsid w:val="008C5B04"/>
    <w:rsid w:val="008C7768"/>
    <w:rsid w:val="008C784B"/>
    <w:rsid w:val="008D6A4A"/>
    <w:rsid w:val="008E0E64"/>
    <w:rsid w:val="008E5ADE"/>
    <w:rsid w:val="008E7E2B"/>
    <w:rsid w:val="0090195C"/>
    <w:rsid w:val="009033AA"/>
    <w:rsid w:val="009052FA"/>
    <w:rsid w:val="0091298C"/>
    <w:rsid w:val="00922D4E"/>
    <w:rsid w:val="009308CF"/>
    <w:rsid w:val="00931E6C"/>
    <w:rsid w:val="00933D16"/>
    <w:rsid w:val="00933FF7"/>
    <w:rsid w:val="0094412D"/>
    <w:rsid w:val="00965DBA"/>
    <w:rsid w:val="00984F0F"/>
    <w:rsid w:val="00990A39"/>
    <w:rsid w:val="009946FE"/>
    <w:rsid w:val="009A6930"/>
    <w:rsid w:val="009B02E7"/>
    <w:rsid w:val="009C348E"/>
    <w:rsid w:val="009C41AA"/>
    <w:rsid w:val="009D67D5"/>
    <w:rsid w:val="009F1E04"/>
    <w:rsid w:val="009F5CD0"/>
    <w:rsid w:val="00A0303C"/>
    <w:rsid w:val="00A03761"/>
    <w:rsid w:val="00A03890"/>
    <w:rsid w:val="00A058FF"/>
    <w:rsid w:val="00A103B4"/>
    <w:rsid w:val="00A2511B"/>
    <w:rsid w:val="00A267F1"/>
    <w:rsid w:val="00A27AF9"/>
    <w:rsid w:val="00A35062"/>
    <w:rsid w:val="00A479F9"/>
    <w:rsid w:val="00A6562C"/>
    <w:rsid w:val="00A70F63"/>
    <w:rsid w:val="00A76230"/>
    <w:rsid w:val="00A778CC"/>
    <w:rsid w:val="00A81436"/>
    <w:rsid w:val="00A815E1"/>
    <w:rsid w:val="00A90718"/>
    <w:rsid w:val="00A90EA0"/>
    <w:rsid w:val="00AA2979"/>
    <w:rsid w:val="00AB6C2F"/>
    <w:rsid w:val="00AC084C"/>
    <w:rsid w:val="00AC171C"/>
    <w:rsid w:val="00AC1F1C"/>
    <w:rsid w:val="00AC47CC"/>
    <w:rsid w:val="00AC744C"/>
    <w:rsid w:val="00AD07A8"/>
    <w:rsid w:val="00AD1DEF"/>
    <w:rsid w:val="00AD4BBD"/>
    <w:rsid w:val="00AE0FC0"/>
    <w:rsid w:val="00AF0F67"/>
    <w:rsid w:val="00AF5EDC"/>
    <w:rsid w:val="00AF6E83"/>
    <w:rsid w:val="00B02C17"/>
    <w:rsid w:val="00B05411"/>
    <w:rsid w:val="00B11297"/>
    <w:rsid w:val="00B12701"/>
    <w:rsid w:val="00B129C0"/>
    <w:rsid w:val="00B16EC9"/>
    <w:rsid w:val="00B22769"/>
    <w:rsid w:val="00B23C1C"/>
    <w:rsid w:val="00B2754E"/>
    <w:rsid w:val="00B343E2"/>
    <w:rsid w:val="00B35011"/>
    <w:rsid w:val="00B41476"/>
    <w:rsid w:val="00B41AC7"/>
    <w:rsid w:val="00B52292"/>
    <w:rsid w:val="00B5389C"/>
    <w:rsid w:val="00B57209"/>
    <w:rsid w:val="00B667FE"/>
    <w:rsid w:val="00B67A48"/>
    <w:rsid w:val="00B73B67"/>
    <w:rsid w:val="00B75F2A"/>
    <w:rsid w:val="00B76753"/>
    <w:rsid w:val="00B84850"/>
    <w:rsid w:val="00B84C84"/>
    <w:rsid w:val="00B92709"/>
    <w:rsid w:val="00B945EF"/>
    <w:rsid w:val="00BA29E9"/>
    <w:rsid w:val="00BA5F1C"/>
    <w:rsid w:val="00BB120E"/>
    <w:rsid w:val="00BB52B4"/>
    <w:rsid w:val="00BB5B1B"/>
    <w:rsid w:val="00BC1CF0"/>
    <w:rsid w:val="00BC5897"/>
    <w:rsid w:val="00BD040B"/>
    <w:rsid w:val="00BD286F"/>
    <w:rsid w:val="00BD2C21"/>
    <w:rsid w:val="00BE1BF0"/>
    <w:rsid w:val="00BE30A0"/>
    <w:rsid w:val="00BE6ECD"/>
    <w:rsid w:val="00BF2ECD"/>
    <w:rsid w:val="00C00798"/>
    <w:rsid w:val="00C03440"/>
    <w:rsid w:val="00C1208E"/>
    <w:rsid w:val="00C30CBE"/>
    <w:rsid w:val="00C41894"/>
    <w:rsid w:val="00C44328"/>
    <w:rsid w:val="00C475C4"/>
    <w:rsid w:val="00C502C1"/>
    <w:rsid w:val="00C50888"/>
    <w:rsid w:val="00C637AE"/>
    <w:rsid w:val="00C640EF"/>
    <w:rsid w:val="00C64F94"/>
    <w:rsid w:val="00C67661"/>
    <w:rsid w:val="00C721F1"/>
    <w:rsid w:val="00C749BF"/>
    <w:rsid w:val="00C808B2"/>
    <w:rsid w:val="00C832D1"/>
    <w:rsid w:val="00C83DE2"/>
    <w:rsid w:val="00C83F92"/>
    <w:rsid w:val="00C94A75"/>
    <w:rsid w:val="00C95991"/>
    <w:rsid w:val="00CA5295"/>
    <w:rsid w:val="00CC3697"/>
    <w:rsid w:val="00CC78E8"/>
    <w:rsid w:val="00CD0459"/>
    <w:rsid w:val="00CD2E27"/>
    <w:rsid w:val="00CD678A"/>
    <w:rsid w:val="00CF287F"/>
    <w:rsid w:val="00D04DF3"/>
    <w:rsid w:val="00D11888"/>
    <w:rsid w:val="00D11FDB"/>
    <w:rsid w:val="00D203EA"/>
    <w:rsid w:val="00D2261C"/>
    <w:rsid w:val="00D23DAE"/>
    <w:rsid w:val="00D30FB2"/>
    <w:rsid w:val="00D554A8"/>
    <w:rsid w:val="00D601F9"/>
    <w:rsid w:val="00D61394"/>
    <w:rsid w:val="00D65CB7"/>
    <w:rsid w:val="00D72D23"/>
    <w:rsid w:val="00D73BA5"/>
    <w:rsid w:val="00D74C53"/>
    <w:rsid w:val="00D771C2"/>
    <w:rsid w:val="00D77E2F"/>
    <w:rsid w:val="00D83D0A"/>
    <w:rsid w:val="00D86413"/>
    <w:rsid w:val="00D93657"/>
    <w:rsid w:val="00D94AED"/>
    <w:rsid w:val="00D94BB5"/>
    <w:rsid w:val="00D94D3F"/>
    <w:rsid w:val="00DA0D1C"/>
    <w:rsid w:val="00DA33C4"/>
    <w:rsid w:val="00DA49B0"/>
    <w:rsid w:val="00DB3792"/>
    <w:rsid w:val="00DB6CA3"/>
    <w:rsid w:val="00DC48B1"/>
    <w:rsid w:val="00DC5239"/>
    <w:rsid w:val="00DD2FBB"/>
    <w:rsid w:val="00DE314D"/>
    <w:rsid w:val="00DF2EC9"/>
    <w:rsid w:val="00E022FA"/>
    <w:rsid w:val="00E07314"/>
    <w:rsid w:val="00E1130F"/>
    <w:rsid w:val="00E1262F"/>
    <w:rsid w:val="00E12DFB"/>
    <w:rsid w:val="00E34336"/>
    <w:rsid w:val="00E36845"/>
    <w:rsid w:val="00E368BF"/>
    <w:rsid w:val="00E51A83"/>
    <w:rsid w:val="00E56321"/>
    <w:rsid w:val="00E57DC0"/>
    <w:rsid w:val="00E645C4"/>
    <w:rsid w:val="00E64707"/>
    <w:rsid w:val="00E71C6C"/>
    <w:rsid w:val="00E7441E"/>
    <w:rsid w:val="00E76C41"/>
    <w:rsid w:val="00E8312D"/>
    <w:rsid w:val="00E839EF"/>
    <w:rsid w:val="00E85C15"/>
    <w:rsid w:val="00E87413"/>
    <w:rsid w:val="00E91252"/>
    <w:rsid w:val="00E97D1B"/>
    <w:rsid w:val="00EA1A30"/>
    <w:rsid w:val="00EA3288"/>
    <w:rsid w:val="00EA5BBD"/>
    <w:rsid w:val="00EB4A70"/>
    <w:rsid w:val="00EC250F"/>
    <w:rsid w:val="00EC6B3F"/>
    <w:rsid w:val="00EC7CA0"/>
    <w:rsid w:val="00ED09A2"/>
    <w:rsid w:val="00ED610A"/>
    <w:rsid w:val="00ED7086"/>
    <w:rsid w:val="00EE380D"/>
    <w:rsid w:val="00EE4167"/>
    <w:rsid w:val="00EE5782"/>
    <w:rsid w:val="00EE6BC6"/>
    <w:rsid w:val="00EF114D"/>
    <w:rsid w:val="00EF5778"/>
    <w:rsid w:val="00F03558"/>
    <w:rsid w:val="00F105E8"/>
    <w:rsid w:val="00F1351F"/>
    <w:rsid w:val="00F166A1"/>
    <w:rsid w:val="00F16758"/>
    <w:rsid w:val="00F21D64"/>
    <w:rsid w:val="00F243CC"/>
    <w:rsid w:val="00F251C0"/>
    <w:rsid w:val="00F2562C"/>
    <w:rsid w:val="00F302B9"/>
    <w:rsid w:val="00F31ECA"/>
    <w:rsid w:val="00F334EC"/>
    <w:rsid w:val="00F425EF"/>
    <w:rsid w:val="00F50AAB"/>
    <w:rsid w:val="00F530FE"/>
    <w:rsid w:val="00F66F4F"/>
    <w:rsid w:val="00F7106F"/>
    <w:rsid w:val="00F84EF3"/>
    <w:rsid w:val="00F86EEB"/>
    <w:rsid w:val="00F90982"/>
    <w:rsid w:val="00F90F1B"/>
    <w:rsid w:val="00F92C54"/>
    <w:rsid w:val="00FA2BB1"/>
    <w:rsid w:val="00FA5034"/>
    <w:rsid w:val="00FB3034"/>
    <w:rsid w:val="00FB479B"/>
    <w:rsid w:val="00FB69EE"/>
    <w:rsid w:val="00FB774C"/>
    <w:rsid w:val="00FC1417"/>
    <w:rsid w:val="00FC2CB0"/>
    <w:rsid w:val="00FC40CE"/>
    <w:rsid w:val="00FC6CB8"/>
    <w:rsid w:val="00FD07E8"/>
    <w:rsid w:val="00FD1162"/>
    <w:rsid w:val="00FD254F"/>
    <w:rsid w:val="00FE03E9"/>
    <w:rsid w:val="00FE05EF"/>
    <w:rsid w:val="00FE67FB"/>
    <w:rsid w:val="00FF11AB"/>
    <w:rsid w:val="00FF5733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34DC32"/>
  <w15:chartTrackingRefBased/>
  <w15:docId w15:val="{0D026403-B247-4EF8-93F2-AC19C133F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02E7"/>
  </w:style>
  <w:style w:type="paragraph" w:styleId="Nagwek3">
    <w:name w:val="heading 3"/>
    <w:basedOn w:val="Normalny"/>
    <w:link w:val="Nagwek3Znak"/>
    <w:uiPriority w:val="9"/>
    <w:semiHidden/>
    <w:unhideWhenUsed/>
    <w:qFormat/>
    <w:rsid w:val="005704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0447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D94D3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94D3F"/>
    <w:rPr>
      <w:rFonts w:ascii="Consolas" w:eastAsia="Calibri" w:hAnsi="Consolas" w:cs="Times New Roman"/>
      <w:sz w:val="21"/>
      <w:szCs w:val="21"/>
    </w:rPr>
  </w:style>
  <w:style w:type="paragraph" w:styleId="Akapitzlist">
    <w:name w:val="List Paragraph"/>
    <w:basedOn w:val="Normalny"/>
    <w:uiPriority w:val="34"/>
    <w:qFormat/>
    <w:rsid w:val="00355A7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04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0447"/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ormalnyWeb">
    <w:name w:val="Normal (Web)"/>
    <w:basedOn w:val="Normalny"/>
    <w:uiPriority w:val="99"/>
    <w:unhideWhenUsed/>
    <w:rsid w:val="0057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0447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2A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2A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2AB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2A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2A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fd7d0b-9688-4a23-9cbc-fbdc2889acb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99DD4F21CCDB4E9775FF84408F0427" ma:contentTypeVersion="18" ma:contentTypeDescription="Create a new document." ma:contentTypeScope="" ma:versionID="baa04a256a95a6d1e37ae37c3e06f173">
  <xsd:schema xmlns:xsd="http://www.w3.org/2001/XMLSchema" xmlns:xs="http://www.w3.org/2001/XMLSchema" xmlns:p="http://schemas.microsoft.com/office/2006/metadata/properties" xmlns:ns3="6ffd7d0b-9688-4a23-9cbc-fbdc2889acbd" xmlns:ns4="61433ff6-907f-4f4f-841a-4c0a2eb43649" targetNamespace="http://schemas.microsoft.com/office/2006/metadata/properties" ma:root="true" ma:fieldsID="8aad17f3923da8aa35ba577ac51b563b" ns3:_="" ns4:_="">
    <xsd:import namespace="6ffd7d0b-9688-4a23-9cbc-fbdc2889acbd"/>
    <xsd:import namespace="61433ff6-907f-4f4f-841a-4c0a2eb4364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fd7d0b-9688-4a23-9cbc-fbdc2889a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433ff6-907f-4f4f-841a-4c0a2eb4364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BEA750-B81E-4291-BBB0-A12DCBB758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E33999-A8D8-446A-95D2-A00C267956F1}">
  <ds:schemaRefs>
    <ds:schemaRef ds:uri="http://schemas.microsoft.com/office/2006/metadata/properties"/>
    <ds:schemaRef ds:uri="http://schemas.microsoft.com/office/infopath/2007/PartnerControls"/>
    <ds:schemaRef ds:uri="6ffd7d0b-9688-4a23-9cbc-fbdc2889acbd"/>
  </ds:schemaRefs>
</ds:datastoreItem>
</file>

<file path=customXml/itemProps3.xml><?xml version="1.0" encoding="utf-8"?>
<ds:datastoreItem xmlns:ds="http://schemas.openxmlformats.org/officeDocument/2006/customXml" ds:itemID="{A1AAD3CE-A115-4ED3-A678-390BAA25E6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1DF1E4-E6BE-419A-A063-CEE433863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fd7d0b-9688-4a23-9cbc-fbdc2889acbd"/>
    <ds:schemaRef ds:uri="61433ff6-907f-4f4f-841a-4c0a2eb436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836</Words>
  <Characters>5969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Joanna Koźbiał</cp:lastModifiedBy>
  <cp:revision>6</cp:revision>
  <cp:lastPrinted>2025-04-30T08:01:00Z</cp:lastPrinted>
  <dcterms:created xsi:type="dcterms:W3CDTF">2026-03-31T12:08:00Z</dcterms:created>
  <dcterms:modified xsi:type="dcterms:W3CDTF">2026-04-02T05:18:00Z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1f576bf1ef48fc3ecf5d7b2f8926bedc63ecc178513d810ca2b07da7e609408d</vt:lpwstr>
  </property>
  <property fmtid="{D5CDD505-2E9C-101B-9397-08002B2CF9AE}" pid="3" name="ContentTypeId">
    <vt:lpwstr>0x010100B299DD4F21CCDB4E9775FF84408F0427</vt:lpwstr>
  </property>
</Properties>
</file>